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66DA" w14:textId="77777777" w:rsidR="00D4423B" w:rsidRPr="00D4423B" w:rsidRDefault="00654926">
      <w:pPr>
        <w:rPr>
          <w:b/>
          <w:sz w:val="72"/>
          <w:szCs w:val="72"/>
        </w:rPr>
      </w:pPr>
      <w:r>
        <w:rPr>
          <w:b/>
          <w:sz w:val="72"/>
          <w:szCs w:val="72"/>
        </w:rPr>
        <w:t>Education Bulletin</w:t>
      </w:r>
      <w:r w:rsidR="00F3366B">
        <w:rPr>
          <w:b/>
          <w:sz w:val="72"/>
          <w:szCs w:val="72"/>
        </w:rPr>
        <w:t xml:space="preserve"> </w:t>
      </w:r>
    </w:p>
    <w:p w14:paraId="6B3E73B6" w14:textId="58456E4E" w:rsidR="003661C7" w:rsidRPr="009A4363" w:rsidRDefault="003661C7" w:rsidP="003661C7">
      <w:pPr>
        <w:rPr>
          <w:b/>
          <w:sz w:val="32"/>
        </w:rPr>
      </w:pPr>
      <w:r>
        <w:rPr>
          <w:b/>
          <w:sz w:val="32"/>
        </w:rPr>
        <w:fldChar w:fldCharType="begin"/>
      </w:r>
      <w:r>
        <w:rPr>
          <w:b/>
          <w:sz w:val="32"/>
        </w:rPr>
        <w:instrText xml:space="preserve"> DATE  \@ "MMMM yyyy" </w:instrText>
      </w:r>
      <w:r>
        <w:rPr>
          <w:b/>
          <w:sz w:val="32"/>
        </w:rPr>
        <w:fldChar w:fldCharType="separate"/>
      </w:r>
      <w:r w:rsidR="00BC2BFE">
        <w:rPr>
          <w:b/>
          <w:noProof/>
          <w:sz w:val="32"/>
        </w:rPr>
        <w:t xml:space="preserve">March </w:t>
      </w:r>
      <w:r w:rsidR="00BC2BFE">
        <w:rPr>
          <w:b/>
          <w:noProof/>
          <w:sz w:val="32"/>
        </w:rPr>
        <w:t>2026</w:t>
      </w:r>
      <w:r>
        <w:rPr>
          <w:b/>
          <w:sz w:val="32"/>
        </w:rPr>
        <w:fldChar w:fldCharType="end"/>
      </w:r>
    </w:p>
    <w:p w14:paraId="55EA0800" w14:textId="77777777" w:rsidR="00654926" w:rsidRPr="009C420A" w:rsidRDefault="00654926" w:rsidP="009C420A">
      <w:pPr>
        <w:jc w:val="center"/>
        <w:rPr>
          <w:b/>
          <w:bCs/>
          <w:sz w:val="24"/>
          <w:szCs w:val="24"/>
        </w:rPr>
      </w:pPr>
      <w:r w:rsidRPr="009C420A">
        <w:rPr>
          <w:b/>
          <w:bCs/>
          <w:sz w:val="24"/>
          <w:szCs w:val="24"/>
        </w:rPr>
        <w:t>A monthly update delivered to you by East Cheshire NHS Trust Library &amp; Knowledge Service</w:t>
      </w:r>
    </w:p>
    <w:p w14:paraId="0E41BDA5" w14:textId="77777777" w:rsidR="003661C7" w:rsidRPr="003661C7" w:rsidRDefault="003661C7" w:rsidP="003661C7"/>
    <w:p w14:paraId="0B152E06"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Accessing Articles</w:t>
      </w:r>
    </w:p>
    <w:p w14:paraId="46934FCE" w14:textId="77777777" w:rsidR="003661C7" w:rsidRPr="00E506D3" w:rsidRDefault="003661C7" w:rsidP="003661C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1C697172" w14:textId="77777777" w:rsidR="003661C7" w:rsidRPr="00E506D3" w:rsidRDefault="003661C7" w:rsidP="003661C7">
      <w:pPr>
        <w:spacing w:after="0"/>
        <w:rPr>
          <w:rFonts w:ascii="Aptos" w:hAnsi="Aptos"/>
        </w:rPr>
      </w:pPr>
    </w:p>
    <w:p w14:paraId="1431F390" w14:textId="77777777" w:rsidR="003661C7" w:rsidRDefault="003661C7" w:rsidP="003661C7">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5B59AA49" w14:textId="77777777" w:rsidR="003661C7" w:rsidRPr="00E506D3" w:rsidRDefault="003661C7" w:rsidP="003661C7">
      <w:pPr>
        <w:spacing w:after="0"/>
        <w:rPr>
          <w:rFonts w:ascii="Aptos" w:hAnsi="Aptos" w:cs="Tahoma"/>
          <w:bCs/>
        </w:rPr>
      </w:pPr>
    </w:p>
    <w:p w14:paraId="19E69D98" w14:textId="77777777" w:rsidR="003661C7" w:rsidRPr="00E506D3" w:rsidRDefault="003661C7" w:rsidP="003661C7">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3F389959" w14:textId="77777777" w:rsidR="003661C7" w:rsidRPr="00E506D3" w:rsidRDefault="003661C7" w:rsidP="003661C7">
      <w:pPr>
        <w:spacing w:after="0"/>
        <w:rPr>
          <w:rFonts w:ascii="Aptos" w:hAnsi="Aptos" w:cs="Tahoma"/>
          <w:b/>
        </w:rPr>
      </w:pPr>
    </w:p>
    <w:p w14:paraId="795FCFF5"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Library &amp; Knowledge Service</w:t>
      </w:r>
    </w:p>
    <w:p w14:paraId="6BB9E808" w14:textId="77777777" w:rsidR="003661C7" w:rsidRPr="00E506D3" w:rsidRDefault="003661C7" w:rsidP="003661C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560768D3" w14:textId="77777777" w:rsidR="003661C7" w:rsidRPr="00E506D3" w:rsidRDefault="003661C7" w:rsidP="003661C7">
      <w:pPr>
        <w:spacing w:after="0"/>
        <w:rPr>
          <w:rFonts w:ascii="Aptos" w:hAnsi="Aptos" w:cs="Tahoma"/>
        </w:rPr>
      </w:pPr>
    </w:p>
    <w:p w14:paraId="754D5279" w14:textId="77777777" w:rsidR="003661C7" w:rsidRPr="00E506D3" w:rsidRDefault="003661C7" w:rsidP="003661C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3261D469" w14:textId="77777777" w:rsidR="003661C7" w:rsidRPr="00E506D3" w:rsidRDefault="003661C7" w:rsidP="003661C7">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6E1E7BB6" w14:textId="77777777" w:rsidR="003661C7" w:rsidRPr="00E506D3" w:rsidRDefault="003661C7" w:rsidP="003661C7">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227CDE78" w14:textId="77777777" w:rsidR="003661C7" w:rsidRPr="00E506D3" w:rsidRDefault="003661C7" w:rsidP="003661C7">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B6F640F" w14:textId="77777777" w:rsidR="00F72FA1" w:rsidRDefault="00F72FA1" w:rsidP="00F72FA1">
      <w:pPr>
        <w:spacing w:after="0"/>
        <w:rPr>
          <w:rFonts w:cs="Tahoma"/>
          <w:b/>
        </w:rPr>
      </w:pPr>
    </w:p>
    <w:p w14:paraId="6B5E4B58"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654926" w:rsidRPr="00D21FC4">
          <w:rPr>
            <w:rStyle w:val="Hyperlink"/>
            <w:rFonts w:cs="Tahoma"/>
          </w:rPr>
          <w:t>https://forms.gle/NeWnsK1tBD9BB1hk7</w:t>
        </w:r>
      </w:hyperlink>
      <w:r w:rsidR="00654926">
        <w:rPr>
          <w:rFonts w:cs="Tahoma"/>
        </w:rPr>
        <w:t>. This is completely anonymous and will only take a couple of minutes.</w:t>
      </w:r>
    </w:p>
    <w:p w14:paraId="1B7D5C24" w14:textId="77777777" w:rsidR="00654926" w:rsidRDefault="00654926" w:rsidP="00F72FA1">
      <w:pPr>
        <w:spacing w:after="0"/>
        <w:rPr>
          <w:rFonts w:cs="Tahoma"/>
        </w:rPr>
      </w:pPr>
    </w:p>
    <w:p w14:paraId="33449D95" w14:textId="77777777" w:rsidR="003661C7" w:rsidRPr="00E506D3" w:rsidRDefault="003661C7" w:rsidP="003661C7">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6A5E2210" w14:textId="77777777" w:rsidR="003661C7" w:rsidRPr="00E506D3" w:rsidRDefault="003661C7" w:rsidP="003661C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384D9DD9" w14:textId="77777777" w:rsidR="003F7302" w:rsidRPr="00654926" w:rsidRDefault="003F7302" w:rsidP="00F72FA1">
      <w:pPr>
        <w:spacing w:after="0"/>
        <w:rPr>
          <w:rFonts w:cstheme="minorHAnsi"/>
          <w:sz w:val="24"/>
        </w:rPr>
      </w:pPr>
    </w:p>
    <w:p w14:paraId="14AD661A" w14:textId="77777777" w:rsidR="00684A15" w:rsidRPr="003661C7" w:rsidRDefault="00654926" w:rsidP="00654926">
      <w:pPr>
        <w:spacing w:after="160" w:line="259" w:lineRule="auto"/>
        <w:rPr>
          <w:sz w:val="24"/>
          <w:szCs w:val="24"/>
          <w:lang w:val="en-US" w:eastAsia="ja-JP"/>
        </w:rPr>
      </w:pPr>
      <w:r w:rsidRPr="003661C7">
        <w:rPr>
          <w:rFonts w:eastAsia="Times New Roman" w:cstheme="minorHAnsi"/>
          <w:szCs w:val="20"/>
        </w:rPr>
        <w:t>Compiled by John Gale, JET Library (Mid</w:t>
      </w:r>
      <w:r w:rsidR="00571B81" w:rsidRPr="003661C7">
        <w:rPr>
          <w:rFonts w:eastAsia="Times New Roman" w:cstheme="minorHAnsi"/>
          <w:szCs w:val="20"/>
        </w:rPr>
        <w:t xml:space="preserve"> </w:t>
      </w:r>
      <w:r w:rsidRPr="003661C7">
        <w:rPr>
          <w:rFonts w:eastAsia="Times New Roman" w:cstheme="minorHAnsi"/>
          <w:szCs w:val="20"/>
        </w:rPr>
        <w:t>Cheshire NHS Foundation Trust)</w:t>
      </w:r>
      <w:r w:rsidR="00684A15" w:rsidRPr="003661C7">
        <w:rPr>
          <w:sz w:val="24"/>
          <w:szCs w:val="24"/>
          <w:lang w:val="en-US" w:eastAsia="ja-JP"/>
        </w:rPr>
        <w:br w:type="page"/>
      </w:r>
    </w:p>
    <w:sdt>
      <w:sdtPr>
        <w:rPr>
          <w:color w:val="auto"/>
          <w:sz w:val="24"/>
          <w:szCs w:val="24"/>
          <w:lang w:val="en-GB"/>
        </w:rPr>
        <w:id w:val="-1068561921"/>
        <w:docPartObj>
          <w:docPartGallery w:val="Table of Contents"/>
          <w:docPartUnique/>
        </w:docPartObj>
      </w:sdtPr>
      <w:sdtEndPr>
        <w:rPr>
          <w:rFonts w:asciiTheme="minorHAnsi" w:eastAsiaTheme="minorHAnsi" w:hAnsiTheme="minorHAnsi" w:cstheme="minorBidi"/>
          <w:b/>
          <w:bCs/>
          <w:noProof/>
          <w:sz w:val="22"/>
          <w:szCs w:val="22"/>
        </w:rPr>
      </w:sdtEndPr>
      <w:sdtContent>
        <w:p w14:paraId="7755AAC2" w14:textId="77777777" w:rsidR="00BC2BFE" w:rsidRDefault="00BC2BFE" w:rsidP="00BC2BFE">
          <w:pPr>
            <w:pStyle w:val="TOCHeading"/>
          </w:pPr>
          <w:r>
            <w:t>Contents</w:t>
          </w:r>
        </w:p>
        <w:p w14:paraId="53F1C432" w14:textId="1E727227" w:rsidR="00A46227" w:rsidRDefault="00BC2BFE">
          <w:pPr>
            <w:pStyle w:val="TOC1"/>
            <w:tabs>
              <w:tab w:val="right" w:leader="dot" w:pos="1045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5952693" w:history="1">
            <w:r w:rsidR="00A46227" w:rsidRPr="00150166">
              <w:rPr>
                <w:rStyle w:val="Hyperlink"/>
                <w:noProof/>
              </w:rPr>
              <w:t>Allied Health Education</w:t>
            </w:r>
            <w:r w:rsidR="00A46227">
              <w:rPr>
                <w:noProof/>
                <w:webHidden/>
              </w:rPr>
              <w:tab/>
            </w:r>
            <w:r w:rsidR="00A46227">
              <w:rPr>
                <w:noProof/>
                <w:webHidden/>
              </w:rPr>
              <w:fldChar w:fldCharType="begin"/>
            </w:r>
            <w:r w:rsidR="00A46227">
              <w:rPr>
                <w:noProof/>
                <w:webHidden/>
              </w:rPr>
              <w:instrText xml:space="preserve"> PAGEREF _Toc225952693 \h </w:instrText>
            </w:r>
            <w:r w:rsidR="00A46227">
              <w:rPr>
                <w:noProof/>
                <w:webHidden/>
              </w:rPr>
            </w:r>
            <w:r w:rsidR="00A46227">
              <w:rPr>
                <w:noProof/>
                <w:webHidden/>
              </w:rPr>
              <w:fldChar w:fldCharType="separate"/>
            </w:r>
            <w:r w:rsidR="00A46227">
              <w:rPr>
                <w:noProof/>
                <w:webHidden/>
              </w:rPr>
              <w:t>4</w:t>
            </w:r>
            <w:r w:rsidR="00A46227">
              <w:rPr>
                <w:noProof/>
                <w:webHidden/>
              </w:rPr>
              <w:fldChar w:fldCharType="end"/>
            </w:r>
          </w:hyperlink>
        </w:p>
        <w:p w14:paraId="7D00894D" w14:textId="28E7E5D1"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694" w:history="1">
            <w:r w:rsidRPr="00150166">
              <w:rPr>
                <w:rStyle w:val="Hyperlink"/>
                <w:noProof/>
              </w:rPr>
              <w:t>Are speech therapists prepared for patients’ mental-health problems?</w:t>
            </w:r>
            <w:r>
              <w:rPr>
                <w:noProof/>
                <w:webHidden/>
              </w:rPr>
              <w:tab/>
            </w:r>
            <w:r>
              <w:rPr>
                <w:noProof/>
                <w:webHidden/>
              </w:rPr>
              <w:fldChar w:fldCharType="begin"/>
            </w:r>
            <w:r>
              <w:rPr>
                <w:noProof/>
                <w:webHidden/>
              </w:rPr>
              <w:instrText xml:space="preserve"> PAGEREF _Toc225952694 \h </w:instrText>
            </w:r>
            <w:r>
              <w:rPr>
                <w:noProof/>
                <w:webHidden/>
              </w:rPr>
            </w:r>
            <w:r>
              <w:rPr>
                <w:noProof/>
                <w:webHidden/>
              </w:rPr>
              <w:fldChar w:fldCharType="separate"/>
            </w:r>
            <w:r>
              <w:rPr>
                <w:noProof/>
                <w:webHidden/>
              </w:rPr>
              <w:t>4</w:t>
            </w:r>
            <w:r>
              <w:rPr>
                <w:noProof/>
                <w:webHidden/>
              </w:rPr>
              <w:fldChar w:fldCharType="end"/>
            </w:r>
          </w:hyperlink>
        </w:p>
        <w:p w14:paraId="18A058B2" w14:textId="345CECA7" w:rsidR="00A46227" w:rsidRDefault="00A4622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5952695" w:history="1">
            <w:r w:rsidRPr="00150166">
              <w:rPr>
                <w:rStyle w:val="Hyperlink"/>
                <w:noProof/>
              </w:rPr>
              <w:t>General Healthcare Education</w:t>
            </w:r>
            <w:r>
              <w:rPr>
                <w:noProof/>
                <w:webHidden/>
              </w:rPr>
              <w:tab/>
            </w:r>
            <w:r>
              <w:rPr>
                <w:noProof/>
                <w:webHidden/>
              </w:rPr>
              <w:fldChar w:fldCharType="begin"/>
            </w:r>
            <w:r>
              <w:rPr>
                <w:noProof/>
                <w:webHidden/>
              </w:rPr>
              <w:instrText xml:space="preserve"> PAGEREF _Toc225952695 \h </w:instrText>
            </w:r>
            <w:r>
              <w:rPr>
                <w:noProof/>
                <w:webHidden/>
              </w:rPr>
            </w:r>
            <w:r>
              <w:rPr>
                <w:noProof/>
                <w:webHidden/>
              </w:rPr>
              <w:fldChar w:fldCharType="separate"/>
            </w:r>
            <w:r>
              <w:rPr>
                <w:noProof/>
                <w:webHidden/>
              </w:rPr>
              <w:t>4</w:t>
            </w:r>
            <w:r>
              <w:rPr>
                <w:noProof/>
                <w:webHidden/>
              </w:rPr>
              <w:fldChar w:fldCharType="end"/>
            </w:r>
          </w:hyperlink>
        </w:p>
        <w:p w14:paraId="5A7752BE" w14:textId="62DDF2B0"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696" w:history="1">
            <w:r w:rsidRPr="00150166">
              <w:rPr>
                <w:rStyle w:val="Hyperlink"/>
                <w:noProof/>
              </w:rPr>
              <w:t>Co-creating patient education</w:t>
            </w:r>
            <w:r>
              <w:rPr>
                <w:noProof/>
                <w:webHidden/>
              </w:rPr>
              <w:tab/>
            </w:r>
            <w:r>
              <w:rPr>
                <w:noProof/>
                <w:webHidden/>
              </w:rPr>
              <w:fldChar w:fldCharType="begin"/>
            </w:r>
            <w:r>
              <w:rPr>
                <w:noProof/>
                <w:webHidden/>
              </w:rPr>
              <w:instrText xml:space="preserve"> PAGEREF _Toc225952696 \h </w:instrText>
            </w:r>
            <w:r>
              <w:rPr>
                <w:noProof/>
                <w:webHidden/>
              </w:rPr>
            </w:r>
            <w:r>
              <w:rPr>
                <w:noProof/>
                <w:webHidden/>
              </w:rPr>
              <w:fldChar w:fldCharType="separate"/>
            </w:r>
            <w:r>
              <w:rPr>
                <w:noProof/>
                <w:webHidden/>
              </w:rPr>
              <w:t>4</w:t>
            </w:r>
            <w:r>
              <w:rPr>
                <w:noProof/>
                <w:webHidden/>
              </w:rPr>
              <w:fldChar w:fldCharType="end"/>
            </w:r>
          </w:hyperlink>
        </w:p>
        <w:p w14:paraId="2EAE3810" w14:textId="599BA39D" w:rsidR="00A46227" w:rsidRDefault="00A4622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5952697" w:history="1">
            <w:r w:rsidRPr="00150166">
              <w:rPr>
                <w:rStyle w:val="Hyperlink"/>
                <w:noProof/>
              </w:rPr>
              <w:t>Interprofessional Education</w:t>
            </w:r>
            <w:r>
              <w:rPr>
                <w:noProof/>
                <w:webHidden/>
              </w:rPr>
              <w:tab/>
            </w:r>
            <w:r>
              <w:rPr>
                <w:noProof/>
                <w:webHidden/>
              </w:rPr>
              <w:fldChar w:fldCharType="begin"/>
            </w:r>
            <w:r>
              <w:rPr>
                <w:noProof/>
                <w:webHidden/>
              </w:rPr>
              <w:instrText xml:space="preserve"> PAGEREF _Toc225952697 \h </w:instrText>
            </w:r>
            <w:r>
              <w:rPr>
                <w:noProof/>
                <w:webHidden/>
              </w:rPr>
            </w:r>
            <w:r>
              <w:rPr>
                <w:noProof/>
                <w:webHidden/>
              </w:rPr>
              <w:fldChar w:fldCharType="separate"/>
            </w:r>
            <w:r>
              <w:rPr>
                <w:noProof/>
                <w:webHidden/>
              </w:rPr>
              <w:t>4</w:t>
            </w:r>
            <w:r>
              <w:rPr>
                <w:noProof/>
                <w:webHidden/>
              </w:rPr>
              <w:fldChar w:fldCharType="end"/>
            </w:r>
          </w:hyperlink>
        </w:p>
        <w:p w14:paraId="6CA98D02" w14:textId="3D463D03"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698" w:history="1">
            <w:r w:rsidRPr="00150166">
              <w:rPr>
                <w:rStyle w:val="Hyperlink"/>
                <w:noProof/>
              </w:rPr>
              <w:t>Values, attitudes, and interprofessional education</w:t>
            </w:r>
            <w:r>
              <w:rPr>
                <w:noProof/>
                <w:webHidden/>
              </w:rPr>
              <w:tab/>
            </w:r>
            <w:r>
              <w:rPr>
                <w:noProof/>
                <w:webHidden/>
              </w:rPr>
              <w:fldChar w:fldCharType="begin"/>
            </w:r>
            <w:r>
              <w:rPr>
                <w:noProof/>
                <w:webHidden/>
              </w:rPr>
              <w:instrText xml:space="preserve"> PAGEREF _Toc225952698 \h </w:instrText>
            </w:r>
            <w:r>
              <w:rPr>
                <w:noProof/>
                <w:webHidden/>
              </w:rPr>
            </w:r>
            <w:r>
              <w:rPr>
                <w:noProof/>
                <w:webHidden/>
              </w:rPr>
              <w:fldChar w:fldCharType="separate"/>
            </w:r>
            <w:r>
              <w:rPr>
                <w:noProof/>
                <w:webHidden/>
              </w:rPr>
              <w:t>4</w:t>
            </w:r>
            <w:r>
              <w:rPr>
                <w:noProof/>
                <w:webHidden/>
              </w:rPr>
              <w:fldChar w:fldCharType="end"/>
            </w:r>
          </w:hyperlink>
        </w:p>
        <w:p w14:paraId="3F9385B4" w14:textId="6339B498"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699" w:history="1">
            <w:r w:rsidRPr="00150166">
              <w:rPr>
                <w:rStyle w:val="Hyperlink"/>
                <w:noProof/>
              </w:rPr>
              <w:t>Helping people with learning disabilities in A&amp;E</w:t>
            </w:r>
            <w:r>
              <w:rPr>
                <w:noProof/>
                <w:webHidden/>
              </w:rPr>
              <w:tab/>
            </w:r>
            <w:r>
              <w:rPr>
                <w:noProof/>
                <w:webHidden/>
              </w:rPr>
              <w:fldChar w:fldCharType="begin"/>
            </w:r>
            <w:r>
              <w:rPr>
                <w:noProof/>
                <w:webHidden/>
              </w:rPr>
              <w:instrText xml:space="preserve"> PAGEREF _Toc225952699 \h </w:instrText>
            </w:r>
            <w:r>
              <w:rPr>
                <w:noProof/>
                <w:webHidden/>
              </w:rPr>
            </w:r>
            <w:r>
              <w:rPr>
                <w:noProof/>
                <w:webHidden/>
              </w:rPr>
              <w:fldChar w:fldCharType="separate"/>
            </w:r>
            <w:r>
              <w:rPr>
                <w:noProof/>
                <w:webHidden/>
              </w:rPr>
              <w:t>5</w:t>
            </w:r>
            <w:r>
              <w:rPr>
                <w:noProof/>
                <w:webHidden/>
              </w:rPr>
              <w:fldChar w:fldCharType="end"/>
            </w:r>
          </w:hyperlink>
        </w:p>
        <w:p w14:paraId="197D2D86" w14:textId="144326A2" w:rsidR="00A46227" w:rsidRDefault="00A4622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5952700" w:history="1">
            <w:r w:rsidRPr="00150166">
              <w:rPr>
                <w:rStyle w:val="Hyperlink"/>
                <w:noProof/>
              </w:rPr>
              <w:t>Medical Education</w:t>
            </w:r>
            <w:r>
              <w:rPr>
                <w:noProof/>
                <w:webHidden/>
              </w:rPr>
              <w:tab/>
            </w:r>
            <w:r>
              <w:rPr>
                <w:noProof/>
                <w:webHidden/>
              </w:rPr>
              <w:fldChar w:fldCharType="begin"/>
            </w:r>
            <w:r>
              <w:rPr>
                <w:noProof/>
                <w:webHidden/>
              </w:rPr>
              <w:instrText xml:space="preserve"> PAGEREF _Toc225952700 \h </w:instrText>
            </w:r>
            <w:r>
              <w:rPr>
                <w:noProof/>
                <w:webHidden/>
              </w:rPr>
            </w:r>
            <w:r>
              <w:rPr>
                <w:noProof/>
                <w:webHidden/>
              </w:rPr>
              <w:fldChar w:fldCharType="separate"/>
            </w:r>
            <w:r>
              <w:rPr>
                <w:noProof/>
                <w:webHidden/>
              </w:rPr>
              <w:t>5</w:t>
            </w:r>
            <w:r>
              <w:rPr>
                <w:noProof/>
                <w:webHidden/>
              </w:rPr>
              <w:fldChar w:fldCharType="end"/>
            </w:r>
          </w:hyperlink>
        </w:p>
        <w:p w14:paraId="72482D11" w14:textId="4DB82A2A"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1" w:history="1">
            <w:r w:rsidRPr="00150166">
              <w:rPr>
                <w:rStyle w:val="Hyperlink"/>
                <w:noProof/>
              </w:rPr>
              <w:t>Peer-to-peer education at Imperial</w:t>
            </w:r>
            <w:r>
              <w:rPr>
                <w:noProof/>
                <w:webHidden/>
              </w:rPr>
              <w:tab/>
            </w:r>
            <w:r>
              <w:rPr>
                <w:noProof/>
                <w:webHidden/>
              </w:rPr>
              <w:fldChar w:fldCharType="begin"/>
            </w:r>
            <w:r>
              <w:rPr>
                <w:noProof/>
                <w:webHidden/>
              </w:rPr>
              <w:instrText xml:space="preserve"> PAGEREF _Toc225952701 \h </w:instrText>
            </w:r>
            <w:r>
              <w:rPr>
                <w:noProof/>
                <w:webHidden/>
              </w:rPr>
            </w:r>
            <w:r>
              <w:rPr>
                <w:noProof/>
                <w:webHidden/>
              </w:rPr>
              <w:fldChar w:fldCharType="separate"/>
            </w:r>
            <w:r>
              <w:rPr>
                <w:noProof/>
                <w:webHidden/>
              </w:rPr>
              <w:t>5</w:t>
            </w:r>
            <w:r>
              <w:rPr>
                <w:noProof/>
                <w:webHidden/>
              </w:rPr>
              <w:fldChar w:fldCharType="end"/>
            </w:r>
          </w:hyperlink>
        </w:p>
        <w:p w14:paraId="55F5D8A4" w14:textId="1D73E0DB"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2" w:history="1">
            <w:r w:rsidRPr="00150166">
              <w:rPr>
                <w:rStyle w:val="Hyperlink"/>
                <w:noProof/>
              </w:rPr>
              <w:t>Mindfulness and simulation</w:t>
            </w:r>
            <w:r>
              <w:rPr>
                <w:noProof/>
                <w:webHidden/>
              </w:rPr>
              <w:tab/>
            </w:r>
            <w:r>
              <w:rPr>
                <w:noProof/>
                <w:webHidden/>
              </w:rPr>
              <w:fldChar w:fldCharType="begin"/>
            </w:r>
            <w:r>
              <w:rPr>
                <w:noProof/>
                <w:webHidden/>
              </w:rPr>
              <w:instrText xml:space="preserve"> PAGEREF _Toc225952702 \h </w:instrText>
            </w:r>
            <w:r>
              <w:rPr>
                <w:noProof/>
                <w:webHidden/>
              </w:rPr>
            </w:r>
            <w:r>
              <w:rPr>
                <w:noProof/>
                <w:webHidden/>
              </w:rPr>
              <w:fldChar w:fldCharType="separate"/>
            </w:r>
            <w:r>
              <w:rPr>
                <w:noProof/>
                <w:webHidden/>
              </w:rPr>
              <w:t>6</w:t>
            </w:r>
            <w:r>
              <w:rPr>
                <w:noProof/>
                <w:webHidden/>
              </w:rPr>
              <w:fldChar w:fldCharType="end"/>
            </w:r>
          </w:hyperlink>
        </w:p>
        <w:p w14:paraId="5384E1F8" w14:textId="0C64F144"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3" w:history="1">
            <w:r w:rsidRPr="00150166">
              <w:rPr>
                <w:rStyle w:val="Hyperlink"/>
                <w:noProof/>
              </w:rPr>
              <w:t>Can Cluedo help you with your clinical reasoning?</w:t>
            </w:r>
            <w:r>
              <w:rPr>
                <w:noProof/>
                <w:webHidden/>
              </w:rPr>
              <w:tab/>
            </w:r>
            <w:r>
              <w:rPr>
                <w:noProof/>
                <w:webHidden/>
              </w:rPr>
              <w:fldChar w:fldCharType="begin"/>
            </w:r>
            <w:r>
              <w:rPr>
                <w:noProof/>
                <w:webHidden/>
              </w:rPr>
              <w:instrText xml:space="preserve"> PAGEREF _Toc225952703 \h </w:instrText>
            </w:r>
            <w:r>
              <w:rPr>
                <w:noProof/>
                <w:webHidden/>
              </w:rPr>
            </w:r>
            <w:r>
              <w:rPr>
                <w:noProof/>
                <w:webHidden/>
              </w:rPr>
              <w:fldChar w:fldCharType="separate"/>
            </w:r>
            <w:r>
              <w:rPr>
                <w:noProof/>
                <w:webHidden/>
              </w:rPr>
              <w:t>6</w:t>
            </w:r>
            <w:r>
              <w:rPr>
                <w:noProof/>
                <w:webHidden/>
              </w:rPr>
              <w:fldChar w:fldCharType="end"/>
            </w:r>
          </w:hyperlink>
        </w:p>
        <w:p w14:paraId="2BDDD17E" w14:textId="6B842B30"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4" w:history="1">
            <w:r w:rsidRPr="00150166">
              <w:rPr>
                <w:rStyle w:val="Hyperlink"/>
                <w:noProof/>
              </w:rPr>
              <w:t>Neuroticism, self-efficacy, and test anxiety</w:t>
            </w:r>
            <w:r>
              <w:rPr>
                <w:noProof/>
                <w:webHidden/>
              </w:rPr>
              <w:tab/>
            </w:r>
            <w:r>
              <w:rPr>
                <w:noProof/>
                <w:webHidden/>
              </w:rPr>
              <w:fldChar w:fldCharType="begin"/>
            </w:r>
            <w:r>
              <w:rPr>
                <w:noProof/>
                <w:webHidden/>
              </w:rPr>
              <w:instrText xml:space="preserve"> PAGEREF _Toc225952704 \h </w:instrText>
            </w:r>
            <w:r>
              <w:rPr>
                <w:noProof/>
                <w:webHidden/>
              </w:rPr>
            </w:r>
            <w:r>
              <w:rPr>
                <w:noProof/>
                <w:webHidden/>
              </w:rPr>
              <w:fldChar w:fldCharType="separate"/>
            </w:r>
            <w:r>
              <w:rPr>
                <w:noProof/>
                <w:webHidden/>
              </w:rPr>
              <w:t>6</w:t>
            </w:r>
            <w:r>
              <w:rPr>
                <w:noProof/>
                <w:webHidden/>
              </w:rPr>
              <w:fldChar w:fldCharType="end"/>
            </w:r>
          </w:hyperlink>
        </w:p>
        <w:p w14:paraId="77BAA5E9" w14:textId="02AC57CC"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5" w:history="1">
            <w:r w:rsidRPr="00150166">
              <w:rPr>
                <w:rStyle w:val="Hyperlink"/>
                <w:noProof/>
              </w:rPr>
              <w:t>Making formative feedback fit for purpose</w:t>
            </w:r>
            <w:r>
              <w:rPr>
                <w:noProof/>
                <w:webHidden/>
              </w:rPr>
              <w:tab/>
            </w:r>
            <w:r>
              <w:rPr>
                <w:noProof/>
                <w:webHidden/>
              </w:rPr>
              <w:fldChar w:fldCharType="begin"/>
            </w:r>
            <w:r>
              <w:rPr>
                <w:noProof/>
                <w:webHidden/>
              </w:rPr>
              <w:instrText xml:space="preserve"> PAGEREF _Toc225952705 \h </w:instrText>
            </w:r>
            <w:r>
              <w:rPr>
                <w:noProof/>
                <w:webHidden/>
              </w:rPr>
            </w:r>
            <w:r>
              <w:rPr>
                <w:noProof/>
                <w:webHidden/>
              </w:rPr>
              <w:fldChar w:fldCharType="separate"/>
            </w:r>
            <w:r>
              <w:rPr>
                <w:noProof/>
                <w:webHidden/>
              </w:rPr>
              <w:t>7</w:t>
            </w:r>
            <w:r>
              <w:rPr>
                <w:noProof/>
                <w:webHidden/>
              </w:rPr>
              <w:fldChar w:fldCharType="end"/>
            </w:r>
          </w:hyperlink>
        </w:p>
        <w:p w14:paraId="4E7BE55D" w14:textId="222968C0"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6" w:history="1">
            <w:r w:rsidRPr="00150166">
              <w:rPr>
                <w:rStyle w:val="Hyperlink"/>
                <w:noProof/>
              </w:rPr>
              <w:t>Pastoral care and clinical teaching fellows</w:t>
            </w:r>
            <w:r>
              <w:rPr>
                <w:noProof/>
                <w:webHidden/>
              </w:rPr>
              <w:tab/>
            </w:r>
            <w:r>
              <w:rPr>
                <w:noProof/>
                <w:webHidden/>
              </w:rPr>
              <w:fldChar w:fldCharType="begin"/>
            </w:r>
            <w:r>
              <w:rPr>
                <w:noProof/>
                <w:webHidden/>
              </w:rPr>
              <w:instrText xml:space="preserve"> PAGEREF _Toc225952706 \h </w:instrText>
            </w:r>
            <w:r>
              <w:rPr>
                <w:noProof/>
                <w:webHidden/>
              </w:rPr>
            </w:r>
            <w:r>
              <w:rPr>
                <w:noProof/>
                <w:webHidden/>
              </w:rPr>
              <w:fldChar w:fldCharType="separate"/>
            </w:r>
            <w:r>
              <w:rPr>
                <w:noProof/>
                <w:webHidden/>
              </w:rPr>
              <w:t>7</w:t>
            </w:r>
            <w:r>
              <w:rPr>
                <w:noProof/>
                <w:webHidden/>
              </w:rPr>
              <w:fldChar w:fldCharType="end"/>
            </w:r>
          </w:hyperlink>
        </w:p>
        <w:p w14:paraId="021AF53C" w14:textId="1F4A0A05"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7" w:history="1">
            <w:r w:rsidRPr="00150166">
              <w:rPr>
                <w:rStyle w:val="Hyperlink"/>
                <w:noProof/>
              </w:rPr>
              <w:t>Teaching neurointervention to resident doctors</w:t>
            </w:r>
            <w:r>
              <w:rPr>
                <w:noProof/>
                <w:webHidden/>
              </w:rPr>
              <w:tab/>
            </w:r>
            <w:r>
              <w:rPr>
                <w:noProof/>
                <w:webHidden/>
              </w:rPr>
              <w:fldChar w:fldCharType="begin"/>
            </w:r>
            <w:r>
              <w:rPr>
                <w:noProof/>
                <w:webHidden/>
              </w:rPr>
              <w:instrText xml:space="preserve"> PAGEREF _Toc225952707 \h </w:instrText>
            </w:r>
            <w:r>
              <w:rPr>
                <w:noProof/>
                <w:webHidden/>
              </w:rPr>
            </w:r>
            <w:r>
              <w:rPr>
                <w:noProof/>
                <w:webHidden/>
              </w:rPr>
              <w:fldChar w:fldCharType="separate"/>
            </w:r>
            <w:r>
              <w:rPr>
                <w:noProof/>
                <w:webHidden/>
              </w:rPr>
              <w:t>7</w:t>
            </w:r>
            <w:r>
              <w:rPr>
                <w:noProof/>
                <w:webHidden/>
              </w:rPr>
              <w:fldChar w:fldCharType="end"/>
            </w:r>
          </w:hyperlink>
        </w:p>
        <w:p w14:paraId="5F3EA71B" w14:textId="1E3A73CD" w:rsidR="00A46227" w:rsidRDefault="00A4622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5952708" w:history="1">
            <w:r w:rsidRPr="00150166">
              <w:rPr>
                <w:rStyle w:val="Hyperlink"/>
                <w:noProof/>
              </w:rPr>
              <w:t>Nurse Education</w:t>
            </w:r>
            <w:r>
              <w:rPr>
                <w:noProof/>
                <w:webHidden/>
              </w:rPr>
              <w:tab/>
            </w:r>
            <w:r>
              <w:rPr>
                <w:noProof/>
                <w:webHidden/>
              </w:rPr>
              <w:fldChar w:fldCharType="begin"/>
            </w:r>
            <w:r>
              <w:rPr>
                <w:noProof/>
                <w:webHidden/>
              </w:rPr>
              <w:instrText xml:space="preserve"> PAGEREF _Toc225952708 \h </w:instrText>
            </w:r>
            <w:r>
              <w:rPr>
                <w:noProof/>
                <w:webHidden/>
              </w:rPr>
            </w:r>
            <w:r>
              <w:rPr>
                <w:noProof/>
                <w:webHidden/>
              </w:rPr>
              <w:fldChar w:fldCharType="separate"/>
            </w:r>
            <w:r>
              <w:rPr>
                <w:noProof/>
                <w:webHidden/>
              </w:rPr>
              <w:t>8</w:t>
            </w:r>
            <w:r>
              <w:rPr>
                <w:noProof/>
                <w:webHidden/>
              </w:rPr>
              <w:fldChar w:fldCharType="end"/>
            </w:r>
          </w:hyperlink>
        </w:p>
        <w:p w14:paraId="019DAC61" w14:textId="1CDAD7FC"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09" w:history="1">
            <w:r w:rsidRPr="00150166">
              <w:rPr>
                <w:rStyle w:val="Hyperlink"/>
                <w:noProof/>
              </w:rPr>
              <w:t>Nursing students and distance learning</w:t>
            </w:r>
            <w:r>
              <w:rPr>
                <w:noProof/>
                <w:webHidden/>
              </w:rPr>
              <w:tab/>
            </w:r>
            <w:r>
              <w:rPr>
                <w:noProof/>
                <w:webHidden/>
              </w:rPr>
              <w:fldChar w:fldCharType="begin"/>
            </w:r>
            <w:r>
              <w:rPr>
                <w:noProof/>
                <w:webHidden/>
              </w:rPr>
              <w:instrText xml:space="preserve"> PAGEREF _Toc225952709 \h </w:instrText>
            </w:r>
            <w:r>
              <w:rPr>
                <w:noProof/>
                <w:webHidden/>
              </w:rPr>
            </w:r>
            <w:r>
              <w:rPr>
                <w:noProof/>
                <w:webHidden/>
              </w:rPr>
              <w:fldChar w:fldCharType="separate"/>
            </w:r>
            <w:r>
              <w:rPr>
                <w:noProof/>
                <w:webHidden/>
              </w:rPr>
              <w:t>8</w:t>
            </w:r>
            <w:r>
              <w:rPr>
                <w:noProof/>
                <w:webHidden/>
              </w:rPr>
              <w:fldChar w:fldCharType="end"/>
            </w:r>
          </w:hyperlink>
        </w:p>
        <w:p w14:paraId="18EAA922" w14:textId="1DD3E83F"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0" w:history="1">
            <w:r w:rsidRPr="00150166">
              <w:rPr>
                <w:rStyle w:val="Hyperlink"/>
                <w:noProof/>
              </w:rPr>
              <w:t>Generative AI and case studies</w:t>
            </w:r>
            <w:r>
              <w:rPr>
                <w:noProof/>
                <w:webHidden/>
              </w:rPr>
              <w:tab/>
            </w:r>
            <w:r>
              <w:rPr>
                <w:noProof/>
                <w:webHidden/>
              </w:rPr>
              <w:fldChar w:fldCharType="begin"/>
            </w:r>
            <w:r>
              <w:rPr>
                <w:noProof/>
                <w:webHidden/>
              </w:rPr>
              <w:instrText xml:space="preserve"> PAGEREF _Toc225952710 \h </w:instrText>
            </w:r>
            <w:r>
              <w:rPr>
                <w:noProof/>
                <w:webHidden/>
              </w:rPr>
            </w:r>
            <w:r>
              <w:rPr>
                <w:noProof/>
                <w:webHidden/>
              </w:rPr>
              <w:fldChar w:fldCharType="separate"/>
            </w:r>
            <w:r>
              <w:rPr>
                <w:noProof/>
                <w:webHidden/>
              </w:rPr>
              <w:t>8</w:t>
            </w:r>
            <w:r>
              <w:rPr>
                <w:noProof/>
                <w:webHidden/>
              </w:rPr>
              <w:fldChar w:fldCharType="end"/>
            </w:r>
          </w:hyperlink>
        </w:p>
        <w:p w14:paraId="7D67310D" w14:textId="3548CDDE"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1" w:history="1">
            <w:r w:rsidRPr="00150166">
              <w:rPr>
                <w:rStyle w:val="Hyperlink"/>
                <w:noProof/>
              </w:rPr>
              <w:t>Light triads, dark triads, and sympathy</w:t>
            </w:r>
            <w:r>
              <w:rPr>
                <w:noProof/>
                <w:webHidden/>
              </w:rPr>
              <w:tab/>
            </w:r>
            <w:r>
              <w:rPr>
                <w:noProof/>
                <w:webHidden/>
              </w:rPr>
              <w:fldChar w:fldCharType="begin"/>
            </w:r>
            <w:r>
              <w:rPr>
                <w:noProof/>
                <w:webHidden/>
              </w:rPr>
              <w:instrText xml:space="preserve"> PAGEREF _Toc225952711 \h </w:instrText>
            </w:r>
            <w:r>
              <w:rPr>
                <w:noProof/>
                <w:webHidden/>
              </w:rPr>
            </w:r>
            <w:r>
              <w:rPr>
                <w:noProof/>
                <w:webHidden/>
              </w:rPr>
              <w:fldChar w:fldCharType="separate"/>
            </w:r>
            <w:r>
              <w:rPr>
                <w:noProof/>
                <w:webHidden/>
              </w:rPr>
              <w:t>9</w:t>
            </w:r>
            <w:r>
              <w:rPr>
                <w:noProof/>
                <w:webHidden/>
              </w:rPr>
              <w:fldChar w:fldCharType="end"/>
            </w:r>
          </w:hyperlink>
        </w:p>
        <w:p w14:paraId="7AD1B1CC" w14:textId="58B74C09"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2" w:history="1">
            <w:r w:rsidRPr="00150166">
              <w:rPr>
                <w:rStyle w:val="Hyperlink"/>
                <w:noProof/>
              </w:rPr>
              <w:t>Podcasts, plays, and personability</w:t>
            </w:r>
            <w:r>
              <w:rPr>
                <w:noProof/>
                <w:webHidden/>
              </w:rPr>
              <w:tab/>
            </w:r>
            <w:r>
              <w:rPr>
                <w:noProof/>
                <w:webHidden/>
              </w:rPr>
              <w:fldChar w:fldCharType="begin"/>
            </w:r>
            <w:r>
              <w:rPr>
                <w:noProof/>
                <w:webHidden/>
              </w:rPr>
              <w:instrText xml:space="preserve"> PAGEREF _Toc225952712 \h </w:instrText>
            </w:r>
            <w:r>
              <w:rPr>
                <w:noProof/>
                <w:webHidden/>
              </w:rPr>
            </w:r>
            <w:r>
              <w:rPr>
                <w:noProof/>
                <w:webHidden/>
              </w:rPr>
              <w:fldChar w:fldCharType="separate"/>
            </w:r>
            <w:r>
              <w:rPr>
                <w:noProof/>
                <w:webHidden/>
              </w:rPr>
              <w:t>9</w:t>
            </w:r>
            <w:r>
              <w:rPr>
                <w:noProof/>
                <w:webHidden/>
              </w:rPr>
              <w:fldChar w:fldCharType="end"/>
            </w:r>
          </w:hyperlink>
        </w:p>
        <w:p w14:paraId="599EE142" w14:textId="38F7C0AC"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3" w:history="1">
            <w:r w:rsidRPr="00150166">
              <w:rPr>
                <w:rStyle w:val="Hyperlink"/>
                <w:noProof/>
              </w:rPr>
              <w:t>Keeping nurses safe from cancer drugs</w:t>
            </w:r>
            <w:r>
              <w:rPr>
                <w:noProof/>
                <w:webHidden/>
              </w:rPr>
              <w:tab/>
            </w:r>
            <w:r>
              <w:rPr>
                <w:noProof/>
                <w:webHidden/>
              </w:rPr>
              <w:fldChar w:fldCharType="begin"/>
            </w:r>
            <w:r>
              <w:rPr>
                <w:noProof/>
                <w:webHidden/>
              </w:rPr>
              <w:instrText xml:space="preserve"> PAGEREF _Toc225952713 \h </w:instrText>
            </w:r>
            <w:r>
              <w:rPr>
                <w:noProof/>
                <w:webHidden/>
              </w:rPr>
            </w:r>
            <w:r>
              <w:rPr>
                <w:noProof/>
                <w:webHidden/>
              </w:rPr>
              <w:fldChar w:fldCharType="separate"/>
            </w:r>
            <w:r>
              <w:rPr>
                <w:noProof/>
                <w:webHidden/>
              </w:rPr>
              <w:t>10</w:t>
            </w:r>
            <w:r>
              <w:rPr>
                <w:noProof/>
                <w:webHidden/>
              </w:rPr>
              <w:fldChar w:fldCharType="end"/>
            </w:r>
          </w:hyperlink>
        </w:p>
        <w:p w14:paraId="3F348E72" w14:textId="180757BD"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4" w:history="1">
            <w:r w:rsidRPr="00150166">
              <w:rPr>
                <w:rStyle w:val="Hyperlink"/>
                <w:noProof/>
              </w:rPr>
              <w:t>Why it’s not the end of the peer show</w:t>
            </w:r>
            <w:r>
              <w:rPr>
                <w:noProof/>
                <w:webHidden/>
              </w:rPr>
              <w:tab/>
            </w:r>
            <w:r>
              <w:rPr>
                <w:noProof/>
                <w:webHidden/>
              </w:rPr>
              <w:fldChar w:fldCharType="begin"/>
            </w:r>
            <w:r>
              <w:rPr>
                <w:noProof/>
                <w:webHidden/>
              </w:rPr>
              <w:instrText xml:space="preserve"> PAGEREF _Toc225952714 \h </w:instrText>
            </w:r>
            <w:r>
              <w:rPr>
                <w:noProof/>
                <w:webHidden/>
              </w:rPr>
            </w:r>
            <w:r>
              <w:rPr>
                <w:noProof/>
                <w:webHidden/>
              </w:rPr>
              <w:fldChar w:fldCharType="separate"/>
            </w:r>
            <w:r>
              <w:rPr>
                <w:noProof/>
                <w:webHidden/>
              </w:rPr>
              <w:t>10</w:t>
            </w:r>
            <w:r>
              <w:rPr>
                <w:noProof/>
                <w:webHidden/>
              </w:rPr>
              <w:fldChar w:fldCharType="end"/>
            </w:r>
          </w:hyperlink>
        </w:p>
        <w:p w14:paraId="5E4993B6" w14:textId="455C6509"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5" w:history="1">
            <w:r w:rsidRPr="00150166">
              <w:rPr>
                <w:rStyle w:val="Hyperlink"/>
                <w:noProof/>
              </w:rPr>
              <w:t>Supervision, students, and safety</w:t>
            </w:r>
            <w:r>
              <w:rPr>
                <w:noProof/>
                <w:webHidden/>
              </w:rPr>
              <w:tab/>
            </w:r>
            <w:r>
              <w:rPr>
                <w:noProof/>
                <w:webHidden/>
              </w:rPr>
              <w:fldChar w:fldCharType="begin"/>
            </w:r>
            <w:r>
              <w:rPr>
                <w:noProof/>
                <w:webHidden/>
              </w:rPr>
              <w:instrText xml:space="preserve"> PAGEREF _Toc225952715 \h </w:instrText>
            </w:r>
            <w:r>
              <w:rPr>
                <w:noProof/>
                <w:webHidden/>
              </w:rPr>
            </w:r>
            <w:r>
              <w:rPr>
                <w:noProof/>
                <w:webHidden/>
              </w:rPr>
              <w:fldChar w:fldCharType="separate"/>
            </w:r>
            <w:r>
              <w:rPr>
                <w:noProof/>
                <w:webHidden/>
              </w:rPr>
              <w:t>10</w:t>
            </w:r>
            <w:r>
              <w:rPr>
                <w:noProof/>
                <w:webHidden/>
              </w:rPr>
              <w:fldChar w:fldCharType="end"/>
            </w:r>
          </w:hyperlink>
        </w:p>
        <w:p w14:paraId="47B4A753" w14:textId="14A5384B"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6" w:history="1">
            <w:r w:rsidRPr="00150166">
              <w:rPr>
                <w:rStyle w:val="Hyperlink"/>
                <w:noProof/>
              </w:rPr>
              <w:t>Can virtual reality help you look after old people’ teeth?</w:t>
            </w:r>
            <w:r>
              <w:rPr>
                <w:noProof/>
                <w:webHidden/>
              </w:rPr>
              <w:tab/>
            </w:r>
            <w:r>
              <w:rPr>
                <w:noProof/>
                <w:webHidden/>
              </w:rPr>
              <w:fldChar w:fldCharType="begin"/>
            </w:r>
            <w:r>
              <w:rPr>
                <w:noProof/>
                <w:webHidden/>
              </w:rPr>
              <w:instrText xml:space="preserve"> PAGEREF _Toc225952716 \h </w:instrText>
            </w:r>
            <w:r>
              <w:rPr>
                <w:noProof/>
                <w:webHidden/>
              </w:rPr>
            </w:r>
            <w:r>
              <w:rPr>
                <w:noProof/>
                <w:webHidden/>
              </w:rPr>
              <w:fldChar w:fldCharType="separate"/>
            </w:r>
            <w:r>
              <w:rPr>
                <w:noProof/>
                <w:webHidden/>
              </w:rPr>
              <w:t>11</w:t>
            </w:r>
            <w:r>
              <w:rPr>
                <w:noProof/>
                <w:webHidden/>
              </w:rPr>
              <w:fldChar w:fldCharType="end"/>
            </w:r>
          </w:hyperlink>
        </w:p>
        <w:p w14:paraId="7883FECE" w14:textId="7744019E"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7" w:history="1">
            <w:r w:rsidRPr="00150166">
              <w:rPr>
                <w:rStyle w:val="Hyperlink"/>
                <w:noProof/>
              </w:rPr>
              <w:t>Digital literacy and research ability</w:t>
            </w:r>
            <w:r>
              <w:rPr>
                <w:noProof/>
                <w:webHidden/>
              </w:rPr>
              <w:tab/>
            </w:r>
            <w:r>
              <w:rPr>
                <w:noProof/>
                <w:webHidden/>
              </w:rPr>
              <w:fldChar w:fldCharType="begin"/>
            </w:r>
            <w:r>
              <w:rPr>
                <w:noProof/>
                <w:webHidden/>
              </w:rPr>
              <w:instrText xml:space="preserve"> PAGEREF _Toc225952717 \h </w:instrText>
            </w:r>
            <w:r>
              <w:rPr>
                <w:noProof/>
                <w:webHidden/>
              </w:rPr>
            </w:r>
            <w:r>
              <w:rPr>
                <w:noProof/>
                <w:webHidden/>
              </w:rPr>
              <w:fldChar w:fldCharType="separate"/>
            </w:r>
            <w:r>
              <w:rPr>
                <w:noProof/>
                <w:webHidden/>
              </w:rPr>
              <w:t>11</w:t>
            </w:r>
            <w:r>
              <w:rPr>
                <w:noProof/>
                <w:webHidden/>
              </w:rPr>
              <w:fldChar w:fldCharType="end"/>
            </w:r>
          </w:hyperlink>
        </w:p>
        <w:p w14:paraId="7AD31500" w14:textId="029F782D"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8" w:history="1">
            <w:r w:rsidRPr="00150166">
              <w:rPr>
                <w:rStyle w:val="Hyperlink"/>
                <w:noProof/>
              </w:rPr>
              <w:t>Psychological distress and burnout</w:t>
            </w:r>
            <w:r>
              <w:rPr>
                <w:noProof/>
                <w:webHidden/>
              </w:rPr>
              <w:tab/>
            </w:r>
            <w:r>
              <w:rPr>
                <w:noProof/>
                <w:webHidden/>
              </w:rPr>
              <w:fldChar w:fldCharType="begin"/>
            </w:r>
            <w:r>
              <w:rPr>
                <w:noProof/>
                <w:webHidden/>
              </w:rPr>
              <w:instrText xml:space="preserve"> PAGEREF _Toc225952718 \h </w:instrText>
            </w:r>
            <w:r>
              <w:rPr>
                <w:noProof/>
                <w:webHidden/>
              </w:rPr>
            </w:r>
            <w:r>
              <w:rPr>
                <w:noProof/>
                <w:webHidden/>
              </w:rPr>
              <w:fldChar w:fldCharType="separate"/>
            </w:r>
            <w:r>
              <w:rPr>
                <w:noProof/>
                <w:webHidden/>
              </w:rPr>
              <w:t>11</w:t>
            </w:r>
            <w:r>
              <w:rPr>
                <w:noProof/>
                <w:webHidden/>
              </w:rPr>
              <w:fldChar w:fldCharType="end"/>
            </w:r>
          </w:hyperlink>
        </w:p>
        <w:p w14:paraId="0ED99E0F" w14:textId="286AC2D6"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19" w:history="1">
            <w:r w:rsidRPr="00150166">
              <w:rPr>
                <w:rStyle w:val="Hyperlink"/>
                <w:noProof/>
              </w:rPr>
              <w:t>Will Home Visit Navigator trump Monopoly?</w:t>
            </w:r>
            <w:r>
              <w:rPr>
                <w:noProof/>
                <w:webHidden/>
              </w:rPr>
              <w:tab/>
            </w:r>
            <w:r>
              <w:rPr>
                <w:noProof/>
                <w:webHidden/>
              </w:rPr>
              <w:fldChar w:fldCharType="begin"/>
            </w:r>
            <w:r>
              <w:rPr>
                <w:noProof/>
                <w:webHidden/>
              </w:rPr>
              <w:instrText xml:space="preserve"> PAGEREF _Toc225952719 \h </w:instrText>
            </w:r>
            <w:r>
              <w:rPr>
                <w:noProof/>
                <w:webHidden/>
              </w:rPr>
            </w:r>
            <w:r>
              <w:rPr>
                <w:noProof/>
                <w:webHidden/>
              </w:rPr>
              <w:fldChar w:fldCharType="separate"/>
            </w:r>
            <w:r>
              <w:rPr>
                <w:noProof/>
                <w:webHidden/>
              </w:rPr>
              <w:t>12</w:t>
            </w:r>
            <w:r>
              <w:rPr>
                <w:noProof/>
                <w:webHidden/>
              </w:rPr>
              <w:fldChar w:fldCharType="end"/>
            </w:r>
          </w:hyperlink>
        </w:p>
        <w:p w14:paraId="4D915F12" w14:textId="6BF08A03"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0" w:history="1">
            <w:r w:rsidRPr="00150166">
              <w:rPr>
                <w:rStyle w:val="Hyperlink"/>
                <w:noProof/>
              </w:rPr>
              <w:t>Green anxiety and student sustainability</w:t>
            </w:r>
            <w:r>
              <w:rPr>
                <w:noProof/>
                <w:webHidden/>
              </w:rPr>
              <w:tab/>
            </w:r>
            <w:r>
              <w:rPr>
                <w:noProof/>
                <w:webHidden/>
              </w:rPr>
              <w:fldChar w:fldCharType="begin"/>
            </w:r>
            <w:r>
              <w:rPr>
                <w:noProof/>
                <w:webHidden/>
              </w:rPr>
              <w:instrText xml:space="preserve"> PAGEREF _Toc225952720 \h </w:instrText>
            </w:r>
            <w:r>
              <w:rPr>
                <w:noProof/>
                <w:webHidden/>
              </w:rPr>
            </w:r>
            <w:r>
              <w:rPr>
                <w:noProof/>
                <w:webHidden/>
              </w:rPr>
              <w:fldChar w:fldCharType="separate"/>
            </w:r>
            <w:r>
              <w:rPr>
                <w:noProof/>
                <w:webHidden/>
              </w:rPr>
              <w:t>12</w:t>
            </w:r>
            <w:r>
              <w:rPr>
                <w:noProof/>
                <w:webHidden/>
              </w:rPr>
              <w:fldChar w:fldCharType="end"/>
            </w:r>
          </w:hyperlink>
        </w:p>
        <w:p w14:paraId="5CF9032A" w14:textId="37138F4A"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1" w:history="1">
            <w:r w:rsidRPr="00150166">
              <w:rPr>
                <w:rStyle w:val="Hyperlink"/>
                <w:noProof/>
              </w:rPr>
              <w:t>Moral sensitivity, prosocial behaviour and career adaptability</w:t>
            </w:r>
            <w:r>
              <w:rPr>
                <w:noProof/>
                <w:webHidden/>
              </w:rPr>
              <w:tab/>
            </w:r>
            <w:r>
              <w:rPr>
                <w:noProof/>
                <w:webHidden/>
              </w:rPr>
              <w:fldChar w:fldCharType="begin"/>
            </w:r>
            <w:r>
              <w:rPr>
                <w:noProof/>
                <w:webHidden/>
              </w:rPr>
              <w:instrText xml:space="preserve"> PAGEREF _Toc225952721 \h </w:instrText>
            </w:r>
            <w:r>
              <w:rPr>
                <w:noProof/>
                <w:webHidden/>
              </w:rPr>
            </w:r>
            <w:r>
              <w:rPr>
                <w:noProof/>
                <w:webHidden/>
              </w:rPr>
              <w:fldChar w:fldCharType="separate"/>
            </w:r>
            <w:r>
              <w:rPr>
                <w:noProof/>
                <w:webHidden/>
              </w:rPr>
              <w:t>12</w:t>
            </w:r>
            <w:r>
              <w:rPr>
                <w:noProof/>
                <w:webHidden/>
              </w:rPr>
              <w:fldChar w:fldCharType="end"/>
            </w:r>
          </w:hyperlink>
        </w:p>
        <w:p w14:paraId="57FB42FD" w14:textId="615D56E2"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2" w:history="1">
            <w:r w:rsidRPr="00150166">
              <w:rPr>
                <w:rStyle w:val="Hyperlink"/>
                <w:noProof/>
              </w:rPr>
              <w:t>Measuring the wellbeing of nurse educators</w:t>
            </w:r>
            <w:r>
              <w:rPr>
                <w:noProof/>
                <w:webHidden/>
              </w:rPr>
              <w:tab/>
            </w:r>
            <w:r>
              <w:rPr>
                <w:noProof/>
                <w:webHidden/>
              </w:rPr>
              <w:fldChar w:fldCharType="begin"/>
            </w:r>
            <w:r>
              <w:rPr>
                <w:noProof/>
                <w:webHidden/>
              </w:rPr>
              <w:instrText xml:space="preserve"> PAGEREF _Toc225952722 \h </w:instrText>
            </w:r>
            <w:r>
              <w:rPr>
                <w:noProof/>
                <w:webHidden/>
              </w:rPr>
            </w:r>
            <w:r>
              <w:rPr>
                <w:noProof/>
                <w:webHidden/>
              </w:rPr>
              <w:fldChar w:fldCharType="separate"/>
            </w:r>
            <w:r>
              <w:rPr>
                <w:noProof/>
                <w:webHidden/>
              </w:rPr>
              <w:t>12</w:t>
            </w:r>
            <w:r>
              <w:rPr>
                <w:noProof/>
                <w:webHidden/>
              </w:rPr>
              <w:fldChar w:fldCharType="end"/>
            </w:r>
          </w:hyperlink>
        </w:p>
        <w:p w14:paraId="5D45D0DB" w14:textId="7407D772"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3" w:history="1">
            <w:r w:rsidRPr="00150166">
              <w:rPr>
                <w:rStyle w:val="Hyperlink"/>
                <w:noProof/>
              </w:rPr>
              <w:t>Can an “old,” suit make you a better nurse?</w:t>
            </w:r>
            <w:r>
              <w:rPr>
                <w:noProof/>
                <w:webHidden/>
              </w:rPr>
              <w:tab/>
            </w:r>
            <w:r>
              <w:rPr>
                <w:noProof/>
                <w:webHidden/>
              </w:rPr>
              <w:fldChar w:fldCharType="begin"/>
            </w:r>
            <w:r>
              <w:rPr>
                <w:noProof/>
                <w:webHidden/>
              </w:rPr>
              <w:instrText xml:space="preserve"> PAGEREF _Toc225952723 \h </w:instrText>
            </w:r>
            <w:r>
              <w:rPr>
                <w:noProof/>
                <w:webHidden/>
              </w:rPr>
            </w:r>
            <w:r>
              <w:rPr>
                <w:noProof/>
                <w:webHidden/>
              </w:rPr>
              <w:fldChar w:fldCharType="separate"/>
            </w:r>
            <w:r>
              <w:rPr>
                <w:noProof/>
                <w:webHidden/>
              </w:rPr>
              <w:t>13</w:t>
            </w:r>
            <w:r>
              <w:rPr>
                <w:noProof/>
                <w:webHidden/>
              </w:rPr>
              <w:fldChar w:fldCharType="end"/>
            </w:r>
          </w:hyperlink>
        </w:p>
        <w:p w14:paraId="5A6A3F71" w14:textId="3818DA53"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4" w:history="1">
            <w:r w:rsidRPr="00150166">
              <w:rPr>
                <w:rStyle w:val="Hyperlink"/>
                <w:noProof/>
              </w:rPr>
              <w:t>Chatbots, flipped classrooms, and handovers</w:t>
            </w:r>
            <w:r>
              <w:rPr>
                <w:noProof/>
                <w:webHidden/>
              </w:rPr>
              <w:tab/>
            </w:r>
            <w:r>
              <w:rPr>
                <w:noProof/>
                <w:webHidden/>
              </w:rPr>
              <w:fldChar w:fldCharType="begin"/>
            </w:r>
            <w:r>
              <w:rPr>
                <w:noProof/>
                <w:webHidden/>
              </w:rPr>
              <w:instrText xml:space="preserve"> PAGEREF _Toc225952724 \h </w:instrText>
            </w:r>
            <w:r>
              <w:rPr>
                <w:noProof/>
                <w:webHidden/>
              </w:rPr>
            </w:r>
            <w:r>
              <w:rPr>
                <w:noProof/>
                <w:webHidden/>
              </w:rPr>
              <w:fldChar w:fldCharType="separate"/>
            </w:r>
            <w:r>
              <w:rPr>
                <w:noProof/>
                <w:webHidden/>
              </w:rPr>
              <w:t>13</w:t>
            </w:r>
            <w:r>
              <w:rPr>
                <w:noProof/>
                <w:webHidden/>
              </w:rPr>
              <w:fldChar w:fldCharType="end"/>
            </w:r>
          </w:hyperlink>
        </w:p>
        <w:p w14:paraId="3910C2BE" w14:textId="3ADC3CEB"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5" w:history="1">
            <w:r w:rsidRPr="00150166">
              <w:rPr>
                <w:rStyle w:val="Hyperlink"/>
                <w:noProof/>
              </w:rPr>
              <w:t>The benefits of a holopatient</w:t>
            </w:r>
            <w:r>
              <w:rPr>
                <w:noProof/>
                <w:webHidden/>
              </w:rPr>
              <w:tab/>
            </w:r>
            <w:r>
              <w:rPr>
                <w:noProof/>
                <w:webHidden/>
              </w:rPr>
              <w:fldChar w:fldCharType="begin"/>
            </w:r>
            <w:r>
              <w:rPr>
                <w:noProof/>
                <w:webHidden/>
              </w:rPr>
              <w:instrText xml:space="preserve"> PAGEREF _Toc225952725 \h </w:instrText>
            </w:r>
            <w:r>
              <w:rPr>
                <w:noProof/>
                <w:webHidden/>
              </w:rPr>
            </w:r>
            <w:r>
              <w:rPr>
                <w:noProof/>
                <w:webHidden/>
              </w:rPr>
              <w:fldChar w:fldCharType="separate"/>
            </w:r>
            <w:r>
              <w:rPr>
                <w:noProof/>
                <w:webHidden/>
              </w:rPr>
              <w:t>13</w:t>
            </w:r>
            <w:r>
              <w:rPr>
                <w:noProof/>
                <w:webHidden/>
              </w:rPr>
              <w:fldChar w:fldCharType="end"/>
            </w:r>
          </w:hyperlink>
        </w:p>
        <w:p w14:paraId="530BD40E" w14:textId="2E79929F"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6" w:history="1">
            <w:r w:rsidRPr="00150166">
              <w:rPr>
                <w:rStyle w:val="Hyperlink"/>
                <w:noProof/>
              </w:rPr>
              <w:t>Girlfriend with a stoma</w:t>
            </w:r>
            <w:r>
              <w:rPr>
                <w:noProof/>
                <w:webHidden/>
              </w:rPr>
              <w:tab/>
            </w:r>
            <w:r>
              <w:rPr>
                <w:noProof/>
                <w:webHidden/>
              </w:rPr>
              <w:fldChar w:fldCharType="begin"/>
            </w:r>
            <w:r>
              <w:rPr>
                <w:noProof/>
                <w:webHidden/>
              </w:rPr>
              <w:instrText xml:space="preserve"> PAGEREF _Toc225952726 \h </w:instrText>
            </w:r>
            <w:r>
              <w:rPr>
                <w:noProof/>
                <w:webHidden/>
              </w:rPr>
            </w:r>
            <w:r>
              <w:rPr>
                <w:noProof/>
                <w:webHidden/>
              </w:rPr>
              <w:fldChar w:fldCharType="separate"/>
            </w:r>
            <w:r>
              <w:rPr>
                <w:noProof/>
                <w:webHidden/>
              </w:rPr>
              <w:t>14</w:t>
            </w:r>
            <w:r>
              <w:rPr>
                <w:noProof/>
                <w:webHidden/>
              </w:rPr>
              <w:fldChar w:fldCharType="end"/>
            </w:r>
          </w:hyperlink>
        </w:p>
        <w:p w14:paraId="07D2FF8C" w14:textId="147C6AF7"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7" w:history="1">
            <w:r w:rsidRPr="00150166">
              <w:rPr>
                <w:rStyle w:val="Hyperlink"/>
                <w:noProof/>
              </w:rPr>
              <w:t>AI, employability, and career stress</w:t>
            </w:r>
            <w:r>
              <w:rPr>
                <w:noProof/>
                <w:webHidden/>
              </w:rPr>
              <w:tab/>
            </w:r>
            <w:r>
              <w:rPr>
                <w:noProof/>
                <w:webHidden/>
              </w:rPr>
              <w:fldChar w:fldCharType="begin"/>
            </w:r>
            <w:r>
              <w:rPr>
                <w:noProof/>
                <w:webHidden/>
              </w:rPr>
              <w:instrText xml:space="preserve"> PAGEREF _Toc225952727 \h </w:instrText>
            </w:r>
            <w:r>
              <w:rPr>
                <w:noProof/>
                <w:webHidden/>
              </w:rPr>
            </w:r>
            <w:r>
              <w:rPr>
                <w:noProof/>
                <w:webHidden/>
              </w:rPr>
              <w:fldChar w:fldCharType="separate"/>
            </w:r>
            <w:r>
              <w:rPr>
                <w:noProof/>
                <w:webHidden/>
              </w:rPr>
              <w:t>14</w:t>
            </w:r>
            <w:r>
              <w:rPr>
                <w:noProof/>
                <w:webHidden/>
              </w:rPr>
              <w:fldChar w:fldCharType="end"/>
            </w:r>
          </w:hyperlink>
        </w:p>
        <w:p w14:paraId="44A244E6" w14:textId="66981162"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8" w:history="1">
            <w:r w:rsidRPr="00150166">
              <w:rPr>
                <w:rStyle w:val="Hyperlink"/>
                <w:noProof/>
              </w:rPr>
              <w:t>Are traffic lights the way forward in nurse education?</w:t>
            </w:r>
            <w:r>
              <w:rPr>
                <w:noProof/>
                <w:webHidden/>
              </w:rPr>
              <w:tab/>
            </w:r>
            <w:r>
              <w:rPr>
                <w:noProof/>
                <w:webHidden/>
              </w:rPr>
              <w:fldChar w:fldCharType="begin"/>
            </w:r>
            <w:r>
              <w:rPr>
                <w:noProof/>
                <w:webHidden/>
              </w:rPr>
              <w:instrText xml:space="preserve"> PAGEREF _Toc225952728 \h </w:instrText>
            </w:r>
            <w:r>
              <w:rPr>
                <w:noProof/>
                <w:webHidden/>
              </w:rPr>
            </w:r>
            <w:r>
              <w:rPr>
                <w:noProof/>
                <w:webHidden/>
              </w:rPr>
              <w:fldChar w:fldCharType="separate"/>
            </w:r>
            <w:r>
              <w:rPr>
                <w:noProof/>
                <w:webHidden/>
              </w:rPr>
              <w:t>14</w:t>
            </w:r>
            <w:r>
              <w:rPr>
                <w:noProof/>
                <w:webHidden/>
              </w:rPr>
              <w:fldChar w:fldCharType="end"/>
            </w:r>
          </w:hyperlink>
        </w:p>
        <w:p w14:paraId="2039F762" w14:textId="11041E10"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29" w:history="1">
            <w:r w:rsidRPr="00150166">
              <w:rPr>
                <w:rStyle w:val="Hyperlink"/>
                <w:noProof/>
              </w:rPr>
              <w:t>Are videos better than case studies for teaching end-of-life care?</w:t>
            </w:r>
            <w:r>
              <w:rPr>
                <w:noProof/>
                <w:webHidden/>
              </w:rPr>
              <w:tab/>
            </w:r>
            <w:r>
              <w:rPr>
                <w:noProof/>
                <w:webHidden/>
              </w:rPr>
              <w:fldChar w:fldCharType="begin"/>
            </w:r>
            <w:r>
              <w:rPr>
                <w:noProof/>
                <w:webHidden/>
              </w:rPr>
              <w:instrText xml:space="preserve"> PAGEREF _Toc225952729 \h </w:instrText>
            </w:r>
            <w:r>
              <w:rPr>
                <w:noProof/>
                <w:webHidden/>
              </w:rPr>
            </w:r>
            <w:r>
              <w:rPr>
                <w:noProof/>
                <w:webHidden/>
              </w:rPr>
              <w:fldChar w:fldCharType="separate"/>
            </w:r>
            <w:r>
              <w:rPr>
                <w:noProof/>
                <w:webHidden/>
              </w:rPr>
              <w:t>15</w:t>
            </w:r>
            <w:r>
              <w:rPr>
                <w:noProof/>
                <w:webHidden/>
              </w:rPr>
              <w:fldChar w:fldCharType="end"/>
            </w:r>
          </w:hyperlink>
        </w:p>
        <w:p w14:paraId="6AD43D8B" w14:textId="774978EE"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30" w:history="1">
            <w:r w:rsidRPr="00150166">
              <w:rPr>
                <w:rStyle w:val="Hyperlink"/>
                <w:noProof/>
              </w:rPr>
              <w:t>Teaching nurses trauma-informed care</w:t>
            </w:r>
            <w:r>
              <w:rPr>
                <w:noProof/>
                <w:webHidden/>
              </w:rPr>
              <w:tab/>
            </w:r>
            <w:r>
              <w:rPr>
                <w:noProof/>
                <w:webHidden/>
              </w:rPr>
              <w:fldChar w:fldCharType="begin"/>
            </w:r>
            <w:r>
              <w:rPr>
                <w:noProof/>
                <w:webHidden/>
              </w:rPr>
              <w:instrText xml:space="preserve"> PAGEREF _Toc225952730 \h </w:instrText>
            </w:r>
            <w:r>
              <w:rPr>
                <w:noProof/>
                <w:webHidden/>
              </w:rPr>
            </w:r>
            <w:r>
              <w:rPr>
                <w:noProof/>
                <w:webHidden/>
              </w:rPr>
              <w:fldChar w:fldCharType="separate"/>
            </w:r>
            <w:r>
              <w:rPr>
                <w:noProof/>
                <w:webHidden/>
              </w:rPr>
              <w:t>15</w:t>
            </w:r>
            <w:r>
              <w:rPr>
                <w:noProof/>
                <w:webHidden/>
              </w:rPr>
              <w:fldChar w:fldCharType="end"/>
            </w:r>
          </w:hyperlink>
        </w:p>
        <w:p w14:paraId="6B4A009E" w14:textId="20942552" w:rsidR="00A46227" w:rsidRDefault="00A4622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5952731" w:history="1">
            <w:r w:rsidRPr="00150166">
              <w:rPr>
                <w:rStyle w:val="Hyperlink"/>
                <w:noProof/>
              </w:rPr>
              <w:t>How do students cope with end-of-life care in the NICU?</w:t>
            </w:r>
            <w:r>
              <w:rPr>
                <w:noProof/>
                <w:webHidden/>
              </w:rPr>
              <w:tab/>
            </w:r>
            <w:r>
              <w:rPr>
                <w:noProof/>
                <w:webHidden/>
              </w:rPr>
              <w:fldChar w:fldCharType="begin"/>
            </w:r>
            <w:r>
              <w:rPr>
                <w:noProof/>
                <w:webHidden/>
              </w:rPr>
              <w:instrText xml:space="preserve"> PAGEREF _Toc225952731 \h </w:instrText>
            </w:r>
            <w:r>
              <w:rPr>
                <w:noProof/>
                <w:webHidden/>
              </w:rPr>
            </w:r>
            <w:r>
              <w:rPr>
                <w:noProof/>
                <w:webHidden/>
              </w:rPr>
              <w:fldChar w:fldCharType="separate"/>
            </w:r>
            <w:r>
              <w:rPr>
                <w:noProof/>
                <w:webHidden/>
              </w:rPr>
              <w:t>15</w:t>
            </w:r>
            <w:r>
              <w:rPr>
                <w:noProof/>
                <w:webHidden/>
              </w:rPr>
              <w:fldChar w:fldCharType="end"/>
            </w:r>
          </w:hyperlink>
        </w:p>
        <w:p w14:paraId="4D2A8A7F" w14:textId="1106A8CF" w:rsidR="00BC2BFE" w:rsidRDefault="00BC2BFE" w:rsidP="00BC2BFE">
          <w:pPr>
            <w:rPr>
              <w:b/>
              <w:bCs/>
              <w:noProof/>
            </w:rPr>
          </w:pPr>
          <w:r>
            <w:rPr>
              <w:b/>
              <w:bCs/>
              <w:noProof/>
            </w:rPr>
            <w:fldChar w:fldCharType="end"/>
          </w:r>
        </w:p>
      </w:sdtContent>
    </w:sdt>
    <w:p w14:paraId="74100C11" w14:textId="77777777" w:rsidR="00BC2BFE" w:rsidRDefault="00BC2BFE" w:rsidP="00BC2BFE">
      <w:pPr>
        <w:pStyle w:val="Heading1"/>
        <w:rPr>
          <w:noProof/>
        </w:rPr>
      </w:pPr>
      <w:r>
        <w:rPr>
          <w:noProof/>
        </w:rPr>
        <w:br w:type="page"/>
      </w:r>
      <w:bookmarkStart w:id="0" w:name="_Toc225952693"/>
      <w:r>
        <w:rPr>
          <w:noProof/>
        </w:rPr>
        <w:lastRenderedPageBreak/>
        <w:t>Allied Health Education</w:t>
      </w:r>
      <w:bookmarkEnd w:id="0"/>
    </w:p>
    <w:p w14:paraId="26ABD187" w14:textId="77777777" w:rsidR="00BC2BFE" w:rsidRDefault="00BC2BFE" w:rsidP="00BC2BFE">
      <w:pPr>
        <w:pStyle w:val="Heading2"/>
      </w:pPr>
      <w:bookmarkStart w:id="1" w:name="_Toc225952694"/>
      <w:r>
        <w:t>Are speech therapists prepared for patients’ mental-health problems?</w:t>
      </w:r>
      <w:bookmarkEnd w:id="1"/>
    </w:p>
    <w:p w14:paraId="2891EA82" w14:textId="77777777" w:rsidR="00BC2BFE" w:rsidRDefault="00BC2BFE" w:rsidP="00BC2BFE">
      <w:r>
        <w:rPr>
          <w:b/>
          <w:bCs/>
        </w:rPr>
        <w:t xml:space="preserve">Source: </w:t>
      </w:r>
      <w:r>
        <w:t>The Clinical Teacher</w:t>
      </w:r>
    </w:p>
    <w:p w14:paraId="00DE3521" w14:textId="55F4CA80" w:rsidR="00BC2BFE" w:rsidRDefault="00BC2BFE" w:rsidP="00BC2BFE">
      <w:r>
        <w:rPr>
          <w:b/>
          <w:bCs/>
        </w:rPr>
        <w:t xml:space="preserve">In a nutshell: </w:t>
      </w:r>
      <w:r>
        <w:t>In this study a team of researchers, led by Nicole McSpadden from the University of Queensland in Australia, examined how well-prepared trainee speech pathologists were for dealing with clients with mental-health problems. 46 final-year students and 32 first-year students took part in the study. Overall, the researchers concluded that the students were “well-prepared,” for their role in supporting people with mental-health needs by the time they reached their final year. The final year students were more knowledgeable than the first years and “the main source of this knowledge appears to be personal experience of treatment.”</w:t>
      </w:r>
    </w:p>
    <w:p w14:paraId="52C415C0" w14:textId="77777777" w:rsidR="00BC2BFE" w:rsidRDefault="00BC2BFE" w:rsidP="00BC2BFE">
      <w:r>
        <w:t>You can read the abstract of this article at</w:t>
      </w:r>
    </w:p>
    <w:p w14:paraId="4783568B" w14:textId="77777777" w:rsidR="00BC2BFE" w:rsidRDefault="00BC2BFE" w:rsidP="00BC2BFE">
      <w:hyperlink r:id="rId17" w:history="1">
        <w:r w:rsidRPr="00F700E9">
          <w:rPr>
            <w:rStyle w:val="Hyperlink"/>
          </w:rPr>
          <w:t>https://doi.org/10.1111/tct.70372</w:t>
        </w:r>
      </w:hyperlink>
      <w:r>
        <w:t xml:space="preserve"> </w:t>
      </w:r>
    </w:p>
    <w:p w14:paraId="3CD1F066" w14:textId="77777777" w:rsidR="00BC2BFE" w:rsidRDefault="00BC2BFE" w:rsidP="00BC2BFE">
      <w:pPr>
        <w:pStyle w:val="Heading1"/>
        <w:rPr>
          <w:noProof/>
        </w:rPr>
      </w:pPr>
      <w:bookmarkStart w:id="2" w:name="_Toc225952695"/>
      <w:r>
        <w:rPr>
          <w:noProof/>
        </w:rPr>
        <w:t>General Healthcare Education</w:t>
      </w:r>
      <w:bookmarkEnd w:id="2"/>
    </w:p>
    <w:p w14:paraId="5D0041F5" w14:textId="77777777" w:rsidR="00BC2BFE" w:rsidRDefault="00BC2BFE" w:rsidP="00BC2BFE">
      <w:pPr>
        <w:pStyle w:val="Heading2"/>
      </w:pPr>
      <w:bookmarkStart w:id="3" w:name="_Toc225952696"/>
      <w:r>
        <w:t>Co-creating patient education</w:t>
      </w:r>
      <w:bookmarkEnd w:id="3"/>
    </w:p>
    <w:p w14:paraId="6DEF4A17" w14:textId="77777777" w:rsidR="00BC2BFE" w:rsidRDefault="00BC2BFE" w:rsidP="00BC2BFE">
      <w:r>
        <w:rPr>
          <w:b/>
          <w:bCs/>
        </w:rPr>
        <w:t xml:space="preserve">Source: </w:t>
      </w:r>
      <w:r>
        <w:t>The Clinical Teacher</w:t>
      </w:r>
    </w:p>
    <w:p w14:paraId="0FFA3863" w14:textId="5DD1A91D" w:rsidR="00BC2BFE" w:rsidRDefault="00BC2BFE" w:rsidP="00BC2BFE">
      <w:r>
        <w:rPr>
          <w:b/>
          <w:bCs/>
        </w:rPr>
        <w:t xml:space="preserve">In a nutshell: </w:t>
      </w:r>
      <w:r>
        <w:t xml:space="preserve">One kind of volunteering is helping to make educational videos for healthcare professionals, giving the patients’ perspectives on things. In this study a team of researchers, led by </w:t>
      </w:r>
      <w:proofErr w:type="spellStart"/>
      <w:r>
        <w:t>Betsabeh</w:t>
      </w:r>
      <w:proofErr w:type="spellEnd"/>
      <w:r>
        <w:t xml:space="preserve"> Parsa from the University of British Columbia in Canada, “</w:t>
      </w:r>
      <w:r w:rsidRPr="001079F8">
        <w:t>cocreated educational podcasts with patient partners and students using a Participatory Action Research design. Twenty-eight patients participated between September 2022 and March 2024 through focus groups, feedback sessions and a launch event. Thematic analysis of focus group data informed the development of a five-part podcast series, </w:t>
      </w:r>
      <w:r w:rsidRPr="001079F8">
        <w:rPr>
          <w:i/>
          <w:iCs/>
        </w:rPr>
        <w:t>The Listen</w:t>
      </w:r>
      <w:r w:rsidRPr="001079F8">
        <w:t>.</w:t>
      </w:r>
      <w:r>
        <w:t>” The podcast was broadcast to focus groups who commended it “</w:t>
      </w:r>
      <w:r w:rsidRPr="001079F8">
        <w:t>for authenticity, tone and accessibility</w:t>
      </w:r>
      <w:r>
        <w:t>,” and recommended adding more diverse voices and addressing mental health. However, “feedback from a launch event, an online survey, interviews with project team members, and a student focus group indicated strong satisfaction with the perceived effectiveness of both the co-design process and podcast content.”</w:t>
      </w:r>
    </w:p>
    <w:p w14:paraId="1C16DD23" w14:textId="77777777" w:rsidR="00BC2BFE" w:rsidRDefault="00BC2BFE" w:rsidP="00BC2BFE">
      <w:r>
        <w:t>You can read the abstract of this article at</w:t>
      </w:r>
    </w:p>
    <w:p w14:paraId="342E380B" w14:textId="77777777" w:rsidR="00BC2BFE" w:rsidRDefault="00BC2BFE" w:rsidP="00BC2BFE">
      <w:hyperlink r:id="rId18" w:history="1">
        <w:r w:rsidRPr="00780284">
          <w:rPr>
            <w:rStyle w:val="Hyperlink"/>
          </w:rPr>
          <w:t>https://doi.org/10.1111/tct.70398</w:t>
        </w:r>
      </w:hyperlink>
    </w:p>
    <w:p w14:paraId="76D5D3F0" w14:textId="77777777" w:rsidR="00BC2BFE" w:rsidRDefault="00BC2BFE" w:rsidP="00BC2BFE">
      <w:pPr>
        <w:pStyle w:val="Heading1"/>
        <w:rPr>
          <w:noProof/>
        </w:rPr>
      </w:pPr>
      <w:bookmarkStart w:id="4" w:name="_Toc225952697"/>
      <w:r>
        <w:rPr>
          <w:noProof/>
        </w:rPr>
        <w:lastRenderedPageBreak/>
        <w:t>Interprofessional Education</w:t>
      </w:r>
      <w:bookmarkEnd w:id="4"/>
    </w:p>
    <w:p w14:paraId="0430831F" w14:textId="77777777" w:rsidR="00BC2BFE" w:rsidRDefault="00BC2BFE" w:rsidP="00BC2BFE">
      <w:pPr>
        <w:pStyle w:val="Heading2"/>
      </w:pPr>
      <w:bookmarkStart w:id="5" w:name="_Toc225952698"/>
      <w:r>
        <w:t>Values, attitudes, and interprofessional education</w:t>
      </w:r>
      <w:bookmarkEnd w:id="5"/>
    </w:p>
    <w:p w14:paraId="5422E326" w14:textId="77777777" w:rsidR="00BC2BFE" w:rsidRDefault="00BC2BFE" w:rsidP="00BC2BFE">
      <w:r>
        <w:rPr>
          <w:b/>
          <w:bCs/>
        </w:rPr>
        <w:t xml:space="preserve">Source: </w:t>
      </w:r>
      <w:r>
        <w:t>Nurse Education Today</w:t>
      </w:r>
    </w:p>
    <w:p w14:paraId="59710D0F" w14:textId="087BC4E2" w:rsidR="00BC2BFE" w:rsidRDefault="00BC2BFE" w:rsidP="00BC2BFE">
      <w:r>
        <w:rPr>
          <w:b/>
          <w:bCs/>
        </w:rPr>
        <w:t xml:space="preserve">In a nutshell: </w:t>
      </w:r>
      <w:r w:rsidR="00773831">
        <w:t>A</w:t>
      </w:r>
      <w:r>
        <w:t xml:space="preserve">ttitude can be an important factor in learning – a subject investigated in this study, led by Margalit Pade from Tel Aviv University. The researchers studied 79 “novice healthcare professionals,” who had taken part in interprofessional education over the last four years, interviewing 18 of them in more depth. They found “significant positive correlations … between </w:t>
      </w:r>
      <w:r w:rsidRPr="001C4039">
        <w:t>participants' values and attitudes toward interprofessional collaboration and their reported ability to implement it. Professional attitudes toward interprofessional collaboration were positively associated with one's professional satisfaction.</w:t>
      </w:r>
      <w:r>
        <w:t xml:space="preserve">” Two themes emerged from the in-depth interviews: </w:t>
      </w:r>
      <w:r>
        <w:rPr>
          <w:i/>
          <w:iCs/>
        </w:rPr>
        <w:t xml:space="preserve">Then – in the course </w:t>
      </w:r>
      <w:r>
        <w:t xml:space="preserve">to do with interprofessional education and </w:t>
      </w:r>
      <w:proofErr w:type="gramStart"/>
      <w:r>
        <w:rPr>
          <w:i/>
          <w:iCs/>
        </w:rPr>
        <w:t>Now</w:t>
      </w:r>
      <w:proofErr w:type="gramEnd"/>
      <w:r>
        <w:rPr>
          <w:i/>
          <w:iCs/>
        </w:rPr>
        <w:t xml:space="preserve">, in practice </w:t>
      </w:r>
      <w:r>
        <w:t>to do with interprofessional collaboration.</w:t>
      </w:r>
    </w:p>
    <w:p w14:paraId="10D9F03B" w14:textId="77777777" w:rsidR="00BC2BFE" w:rsidRDefault="00BC2BFE" w:rsidP="00BC2BFE">
      <w:r>
        <w:t xml:space="preserve">You can read the abstract of this article at </w:t>
      </w:r>
    </w:p>
    <w:p w14:paraId="13E1BD03" w14:textId="77777777" w:rsidR="00BC2BFE" w:rsidRDefault="00BC2BFE" w:rsidP="00BC2BFE">
      <w:hyperlink r:id="rId19" w:history="1">
        <w:r w:rsidRPr="00096E89">
          <w:rPr>
            <w:rStyle w:val="Hyperlink"/>
          </w:rPr>
          <w:t>https://doi.org/10.1016/j.nedt.2026.107044</w:t>
        </w:r>
      </w:hyperlink>
      <w:r>
        <w:t xml:space="preserve"> </w:t>
      </w:r>
    </w:p>
    <w:p w14:paraId="561CCAB2" w14:textId="77777777" w:rsidR="00BC2BFE" w:rsidRDefault="00BC2BFE" w:rsidP="00BC2BFE"/>
    <w:p w14:paraId="69FFAFD3" w14:textId="77777777" w:rsidR="00BC2BFE" w:rsidRDefault="00BC2BFE" w:rsidP="00BC2BFE">
      <w:pPr>
        <w:pStyle w:val="Heading2"/>
      </w:pPr>
      <w:bookmarkStart w:id="6" w:name="_Toc225952699"/>
      <w:r>
        <w:t>Helping people with learning disabilities in A&amp;E</w:t>
      </w:r>
      <w:bookmarkEnd w:id="6"/>
    </w:p>
    <w:p w14:paraId="11093441" w14:textId="77777777" w:rsidR="00BC2BFE" w:rsidRDefault="00BC2BFE" w:rsidP="00BC2BFE">
      <w:r>
        <w:rPr>
          <w:b/>
          <w:bCs/>
        </w:rPr>
        <w:t xml:space="preserve">Source: </w:t>
      </w:r>
      <w:r>
        <w:t>The Clinical Teacher</w:t>
      </w:r>
    </w:p>
    <w:p w14:paraId="29266C18" w14:textId="0F3CD28B" w:rsidR="00BC2BFE" w:rsidRDefault="00BC2BFE" w:rsidP="00BC2BFE">
      <w:r>
        <w:rPr>
          <w:b/>
          <w:bCs/>
        </w:rPr>
        <w:t xml:space="preserve">In a nutshell: </w:t>
      </w:r>
      <w:r>
        <w:t xml:space="preserve">In this study a team of researchers – led by Karl Pobre from the Children’s Hospital at </w:t>
      </w:r>
      <w:proofErr w:type="spellStart"/>
      <w:r>
        <w:t>Westmead</w:t>
      </w:r>
      <w:proofErr w:type="spellEnd"/>
      <w:r>
        <w:t xml:space="preserve"> in Sydney – worked with the caregivers of people with intellectual disabilities to develop a training programme called </w:t>
      </w:r>
      <w:r>
        <w:rPr>
          <w:i/>
          <w:iCs/>
        </w:rPr>
        <w:t>Motivated for Change</w:t>
      </w:r>
      <w:r>
        <w:t>. The programme “</w:t>
      </w:r>
      <w:r w:rsidRPr="004A10AC">
        <w:t>integrated pre</w:t>
      </w:r>
      <w:r>
        <w:t>-</w:t>
      </w:r>
      <w:r w:rsidRPr="004A10AC">
        <w:t>learning modules, interactive lectures, and novel immersive simulation</w:t>
      </w:r>
      <w:r>
        <w:t>s,” with the simulations being co-designed with parents, clinicians, and educators. Those taking part in the training “</w:t>
      </w:r>
      <w:r w:rsidRPr="004A10AC">
        <w:t>engaged in simulation exercises to practi</w:t>
      </w:r>
      <w:r>
        <w:t>s</w:t>
      </w:r>
      <w:r w:rsidRPr="004A10AC">
        <w:t>e communication strategies and implement reasonable adjustments in a structured, supportive learning environment.</w:t>
      </w:r>
      <w:r>
        <w:t>” 82 healthcare professionals working in emergency departments took part in 11 simulation sessions. The simulation was deemed to be effective in consolidating skills in communication and engagement (100%); identifying behaviours of concern (99%); preventing escalation (99%) and de-escalation strategies (96%). 97% of participants felt more confident applying reasonable adjustments in clinical practice. Key learning from the programme included: “</w:t>
      </w:r>
      <w:r w:rsidRPr="00F900F2">
        <w:t>parent partnership, effective communication, early recognition and intervention and environmental modifications.</w:t>
      </w:r>
      <w:r>
        <w:t>”</w:t>
      </w:r>
    </w:p>
    <w:p w14:paraId="1F59535E" w14:textId="77777777" w:rsidR="00BC2BFE" w:rsidRDefault="00BC2BFE" w:rsidP="00BC2BFE">
      <w:r>
        <w:t>You can read the abstract of this article at</w:t>
      </w:r>
    </w:p>
    <w:p w14:paraId="40E00B4D" w14:textId="77777777" w:rsidR="00BC2BFE" w:rsidRPr="004A10AC" w:rsidRDefault="00BC2BFE" w:rsidP="00BC2BFE">
      <w:hyperlink r:id="rId20" w:history="1">
        <w:r w:rsidRPr="00F700E9">
          <w:rPr>
            <w:rStyle w:val="Hyperlink"/>
          </w:rPr>
          <w:t>https://doi.org/10.1111/tct.70376</w:t>
        </w:r>
      </w:hyperlink>
      <w:r>
        <w:t xml:space="preserve"> </w:t>
      </w:r>
    </w:p>
    <w:p w14:paraId="788976FB" w14:textId="77777777" w:rsidR="00BC2BFE" w:rsidRDefault="00BC2BFE" w:rsidP="00BC2BFE">
      <w:pPr>
        <w:pStyle w:val="Heading1"/>
        <w:rPr>
          <w:noProof/>
        </w:rPr>
      </w:pPr>
      <w:bookmarkStart w:id="7" w:name="_Toc225952700"/>
      <w:r>
        <w:rPr>
          <w:noProof/>
        </w:rPr>
        <w:t>Medical Education</w:t>
      </w:r>
      <w:bookmarkEnd w:id="7"/>
    </w:p>
    <w:p w14:paraId="4CA6808E" w14:textId="77777777" w:rsidR="00BC2BFE" w:rsidRDefault="00BC2BFE" w:rsidP="00BC2BFE">
      <w:pPr>
        <w:pStyle w:val="Heading2"/>
      </w:pPr>
      <w:bookmarkStart w:id="8" w:name="_Toc225952701"/>
      <w:r>
        <w:t>Peer-to-peer education at Imperial</w:t>
      </w:r>
      <w:bookmarkEnd w:id="8"/>
    </w:p>
    <w:p w14:paraId="2A9EADB7" w14:textId="77777777" w:rsidR="00BC2BFE" w:rsidRDefault="00BC2BFE" w:rsidP="00BC2BFE">
      <w:r>
        <w:rPr>
          <w:b/>
          <w:bCs/>
        </w:rPr>
        <w:t xml:space="preserve">Source: </w:t>
      </w:r>
      <w:r>
        <w:t>BMC Medical Education</w:t>
      </w:r>
    </w:p>
    <w:p w14:paraId="247B0F10" w14:textId="2046EA92" w:rsidR="00BC2BFE" w:rsidRDefault="00BC2BFE" w:rsidP="00BC2BFE">
      <w:r>
        <w:rPr>
          <w:b/>
          <w:bCs/>
        </w:rPr>
        <w:t xml:space="preserve">In a nutshell: </w:t>
      </w:r>
      <w:r w:rsidR="00773831">
        <w:rPr>
          <w:b/>
          <w:bCs/>
        </w:rPr>
        <w:t>I</w:t>
      </w:r>
      <w:r>
        <w:t xml:space="preserve">n this study a team of researchers – led by Cardoso Pinto from Imperial College School of Medicine – studied students who took part in the Medical Education Society (MedED) at Imperial College School of Medicine. The study’s participants had taken part in the society either by going to teaching sessions or by giving them, or both. 66 students took part in the study, with 13 of them being interviewed in more depth. Early-year students had a higher attendance rate than students from later years and both groups preferred online rather than in-person lectures. Benefits of attending sessions </w:t>
      </w:r>
      <w:proofErr w:type="gramStart"/>
      <w:r>
        <w:t>were:</w:t>
      </w:r>
      <w:proofErr w:type="gramEnd"/>
      <w:r>
        <w:t xml:space="preserve"> improving knowledge; motivation; and a sense of community. Among the student-teachers the main motivations for teaching included helping other people and developing transferrable skills.</w:t>
      </w:r>
    </w:p>
    <w:p w14:paraId="5F1DEBFB" w14:textId="77777777" w:rsidR="00BC2BFE" w:rsidRDefault="00BC2BFE" w:rsidP="00BC2BFE">
      <w:r>
        <w:t>You can read the abstract of this article at</w:t>
      </w:r>
    </w:p>
    <w:p w14:paraId="19F2EC34" w14:textId="77777777" w:rsidR="00BC2BFE" w:rsidRDefault="00BC2BFE" w:rsidP="00BC2BFE">
      <w:hyperlink r:id="rId21" w:history="1">
        <w:r w:rsidRPr="000078FF">
          <w:rPr>
            <w:rStyle w:val="Hyperlink"/>
          </w:rPr>
          <w:t>https://doi.org/10.1186/s12909-026-08642-9</w:t>
        </w:r>
      </w:hyperlink>
    </w:p>
    <w:p w14:paraId="175C4F93" w14:textId="77777777" w:rsidR="00BC2BFE" w:rsidRDefault="00BC2BFE" w:rsidP="00BC2BFE"/>
    <w:p w14:paraId="0E4ED5BD" w14:textId="77777777" w:rsidR="00BC2BFE" w:rsidRDefault="00BC2BFE" w:rsidP="00BC2BFE">
      <w:pPr>
        <w:pStyle w:val="Heading2"/>
      </w:pPr>
      <w:bookmarkStart w:id="9" w:name="_Toc225952702"/>
      <w:r>
        <w:t>Mindfulness and simulation</w:t>
      </w:r>
      <w:bookmarkEnd w:id="9"/>
    </w:p>
    <w:p w14:paraId="016A78D3" w14:textId="77777777" w:rsidR="00BC2BFE" w:rsidRDefault="00BC2BFE" w:rsidP="00BC2BFE">
      <w:r>
        <w:rPr>
          <w:b/>
          <w:bCs/>
        </w:rPr>
        <w:t xml:space="preserve">Source: </w:t>
      </w:r>
      <w:r>
        <w:t>The Clinical Teacher</w:t>
      </w:r>
    </w:p>
    <w:p w14:paraId="6CA9DCDD" w14:textId="3A7AD850" w:rsidR="00BC2BFE" w:rsidRDefault="00BC2BFE" w:rsidP="00BC2BFE">
      <w:r>
        <w:rPr>
          <w:b/>
          <w:bCs/>
        </w:rPr>
        <w:t xml:space="preserve">In a nutshell: </w:t>
      </w:r>
      <w:r w:rsidR="00773831">
        <w:t>I</w:t>
      </w:r>
      <w:r>
        <w:t>n this study a team of researchers, led by Rebekah Cole from the Uniformed Services University in Maryland, investigated how medical students used it during simulations. 96 students answered a survey about it and three key themes emerged from their answers:</w:t>
      </w:r>
    </w:p>
    <w:p w14:paraId="2E0792C0" w14:textId="77777777" w:rsidR="00BC2BFE" w:rsidRDefault="00BC2BFE" w:rsidP="00BC2BFE">
      <w:pPr>
        <w:pStyle w:val="ListParagraph"/>
        <w:numPr>
          <w:ilvl w:val="0"/>
          <w:numId w:val="46"/>
        </w:numPr>
      </w:pPr>
      <w:r>
        <w:t>Increased leadership capabilities</w:t>
      </w:r>
    </w:p>
    <w:p w14:paraId="7395AE4F" w14:textId="77777777" w:rsidR="00BC2BFE" w:rsidRDefault="00BC2BFE" w:rsidP="00BC2BFE">
      <w:pPr>
        <w:pStyle w:val="ListParagraph"/>
        <w:numPr>
          <w:ilvl w:val="0"/>
          <w:numId w:val="46"/>
        </w:numPr>
      </w:pPr>
      <w:r>
        <w:t>Enhanced physical and emotional resilience</w:t>
      </w:r>
    </w:p>
    <w:p w14:paraId="504CEF61" w14:textId="77777777" w:rsidR="00BC2BFE" w:rsidRDefault="00BC2BFE" w:rsidP="00BC2BFE">
      <w:pPr>
        <w:pStyle w:val="ListParagraph"/>
        <w:numPr>
          <w:ilvl w:val="0"/>
          <w:numId w:val="46"/>
        </w:numPr>
      </w:pPr>
      <w:r>
        <w:t>Improved team cohesion</w:t>
      </w:r>
    </w:p>
    <w:p w14:paraId="32883E9F" w14:textId="77777777" w:rsidR="00BC2BFE" w:rsidRDefault="00BC2BFE" w:rsidP="00BC2BFE"/>
    <w:p w14:paraId="2FD72032" w14:textId="77777777" w:rsidR="00BC2BFE" w:rsidRDefault="00BC2BFE" w:rsidP="00BC2BFE">
      <w:r>
        <w:lastRenderedPageBreak/>
        <w:t>The students reported using mindfulness “</w:t>
      </w:r>
      <w:r w:rsidRPr="005D2848">
        <w:t>to manage stress, sustain focus and support both personal and team performance during the exercise.</w:t>
      </w:r>
      <w:r>
        <w:t>”</w:t>
      </w:r>
    </w:p>
    <w:p w14:paraId="378DA11B" w14:textId="77777777" w:rsidR="00BC2BFE" w:rsidRDefault="00BC2BFE" w:rsidP="00BC2BFE">
      <w:r>
        <w:t>You can read the abstract of this article at</w:t>
      </w:r>
    </w:p>
    <w:p w14:paraId="4F6A693E" w14:textId="77777777" w:rsidR="00BC2BFE" w:rsidRDefault="00BC2BFE" w:rsidP="00BC2BFE">
      <w:hyperlink r:id="rId22" w:history="1">
        <w:r w:rsidRPr="00E0499E">
          <w:rPr>
            <w:rStyle w:val="Hyperlink"/>
          </w:rPr>
          <w:t>https://doi.org/10.1111/tct.70386</w:t>
        </w:r>
      </w:hyperlink>
      <w:r>
        <w:t xml:space="preserve"> </w:t>
      </w:r>
    </w:p>
    <w:p w14:paraId="40544099" w14:textId="77777777" w:rsidR="00BC2BFE" w:rsidRDefault="00BC2BFE" w:rsidP="00BC2BFE"/>
    <w:p w14:paraId="39606AB0" w14:textId="77777777" w:rsidR="00BC2BFE" w:rsidRDefault="00BC2BFE" w:rsidP="00BC2BFE">
      <w:pPr>
        <w:pStyle w:val="Heading2"/>
      </w:pPr>
      <w:bookmarkStart w:id="10" w:name="_Toc225952703"/>
      <w:r>
        <w:t>Can Cluedo help you with your clinical reasoning?</w:t>
      </w:r>
      <w:bookmarkEnd w:id="10"/>
    </w:p>
    <w:p w14:paraId="42E9AAB1" w14:textId="77777777" w:rsidR="00BC2BFE" w:rsidRDefault="00BC2BFE" w:rsidP="00BC2BFE">
      <w:r>
        <w:rPr>
          <w:b/>
          <w:bCs/>
        </w:rPr>
        <w:t xml:space="preserve">Source: </w:t>
      </w:r>
      <w:r>
        <w:t>The Clinical Teacher</w:t>
      </w:r>
    </w:p>
    <w:p w14:paraId="19463074" w14:textId="0FA58CBD" w:rsidR="00BC2BFE" w:rsidRDefault="00BC2BFE" w:rsidP="00BC2BFE">
      <w:r>
        <w:rPr>
          <w:b/>
          <w:bCs/>
        </w:rPr>
        <w:t xml:space="preserve">In a nutshell: </w:t>
      </w:r>
      <w:r>
        <w:t xml:space="preserve">In this study a team of researchers, led by Richard D. </w:t>
      </w:r>
      <w:proofErr w:type="spellStart"/>
      <w:r>
        <w:t>Horniblow</w:t>
      </w:r>
      <w:proofErr w:type="spellEnd"/>
      <w:r>
        <w:t xml:space="preserve"> from Birmingham University, studied the use of a Cluedo-based game to teach medical students clinical reasoning. “Adapting the Cluedo format </w:t>
      </w:r>
      <w:r>
        <w:rPr>
          <w:i/>
          <w:iCs/>
        </w:rPr>
        <w:t xml:space="preserve">Clinical Clu-Dr </w:t>
      </w:r>
      <w:r>
        <w:t xml:space="preserve">presents learners with a patient, potential diagnoses and 14-16 mixed-format clues (e.g. lab results, imaging and lifestyle data). </w:t>
      </w:r>
      <w:r w:rsidRPr="000327C0">
        <w:t> In small groups, students analyse and share clues, construct differential diagnoses and confirm a final diagnosis. The design draws on scaffolded learning, cognitive integration and gamification.</w:t>
      </w:r>
      <w:r>
        <w:t>” 128 students took part in the study. “</w:t>
      </w:r>
      <w:r w:rsidRPr="000327C0">
        <w:t>Students reported higher perceived engagement and confidence. Facilitators noted initial challenges adapting to a student-led format but reported strong, inclusive engagement.</w:t>
      </w:r>
      <w:r>
        <w:t>”</w:t>
      </w:r>
    </w:p>
    <w:p w14:paraId="687EF041" w14:textId="77777777" w:rsidR="00BC2BFE" w:rsidRDefault="00BC2BFE" w:rsidP="00BC2BFE">
      <w:r>
        <w:t>You can read the abstract of this article at</w:t>
      </w:r>
    </w:p>
    <w:p w14:paraId="68D3DD08" w14:textId="77777777" w:rsidR="00BC2BFE" w:rsidRPr="000327C0" w:rsidRDefault="00BC2BFE" w:rsidP="00BC2BFE">
      <w:hyperlink r:id="rId23" w:history="1">
        <w:r w:rsidRPr="00E0499E">
          <w:rPr>
            <w:rStyle w:val="Hyperlink"/>
          </w:rPr>
          <w:t>https://doi.org/10.1111/tct.70388</w:t>
        </w:r>
      </w:hyperlink>
      <w:r>
        <w:t xml:space="preserve"> </w:t>
      </w:r>
    </w:p>
    <w:p w14:paraId="22D35992" w14:textId="77777777" w:rsidR="00BC2BFE" w:rsidRDefault="00BC2BFE" w:rsidP="00BC2BFE"/>
    <w:p w14:paraId="6098FB43" w14:textId="77777777" w:rsidR="00BC2BFE" w:rsidRDefault="00BC2BFE" w:rsidP="00BC2BFE">
      <w:pPr>
        <w:pStyle w:val="Heading2"/>
      </w:pPr>
      <w:bookmarkStart w:id="11" w:name="_Toc225952704"/>
      <w:r>
        <w:t>Neuroticism, self-efficacy, and test anxiety</w:t>
      </w:r>
      <w:bookmarkEnd w:id="11"/>
    </w:p>
    <w:p w14:paraId="67EC1AAB" w14:textId="77777777" w:rsidR="00BC2BFE" w:rsidRDefault="00BC2BFE" w:rsidP="00BC2BFE">
      <w:r>
        <w:rPr>
          <w:b/>
          <w:bCs/>
        </w:rPr>
        <w:t xml:space="preserve">Source: </w:t>
      </w:r>
      <w:r>
        <w:t>BMC Psychology</w:t>
      </w:r>
    </w:p>
    <w:p w14:paraId="67C81073" w14:textId="5D14E9ED" w:rsidR="00BC2BFE" w:rsidRDefault="00BC2BFE" w:rsidP="00BC2BFE">
      <w:r>
        <w:rPr>
          <w:b/>
          <w:bCs/>
        </w:rPr>
        <w:t xml:space="preserve">In a nutshell: </w:t>
      </w:r>
      <w:r>
        <w:t xml:space="preserve">In this study a team of researchers – led by </w:t>
      </w:r>
      <w:proofErr w:type="spellStart"/>
      <w:r>
        <w:t>Lv</w:t>
      </w:r>
      <w:proofErr w:type="spellEnd"/>
      <w:r>
        <w:t xml:space="preserve"> [sic] Lin from Jinzhou Medical University in China – studied 420 medical students. They found that a neurotic personality was correlated with lower academic self-efficacy and positively correlated with a fear of short-term negative evaluation and test anxiety. A neurotic personality led to lower academic self-efficacy and more fear of negative evaluation which, in turn, led to greater test anxiety.</w:t>
      </w:r>
    </w:p>
    <w:p w14:paraId="0D7EDFC7" w14:textId="77777777" w:rsidR="00BC2BFE" w:rsidRDefault="00BC2BFE" w:rsidP="00BC2BFE">
      <w:r>
        <w:lastRenderedPageBreak/>
        <w:t>You can read the abstract of this article at</w:t>
      </w:r>
    </w:p>
    <w:p w14:paraId="575B9A27" w14:textId="77777777" w:rsidR="00BC2BFE" w:rsidRDefault="00BC2BFE" w:rsidP="00BC2BFE">
      <w:hyperlink r:id="rId24" w:history="1">
        <w:r w:rsidRPr="00795151">
          <w:rPr>
            <w:rStyle w:val="Hyperlink"/>
          </w:rPr>
          <w:t>https://doi.org/10.1186/s40359-025-03790-x</w:t>
        </w:r>
      </w:hyperlink>
      <w:r>
        <w:t xml:space="preserve"> </w:t>
      </w:r>
    </w:p>
    <w:p w14:paraId="208F8CC6" w14:textId="77777777" w:rsidR="00BC2BFE" w:rsidRDefault="00BC2BFE" w:rsidP="00BC2BFE">
      <w:pPr>
        <w:pStyle w:val="Heading2"/>
      </w:pPr>
      <w:bookmarkStart w:id="12" w:name="_Toc225952705"/>
      <w:r>
        <w:t>Making formative feedback fit for purpose</w:t>
      </w:r>
      <w:bookmarkEnd w:id="12"/>
    </w:p>
    <w:p w14:paraId="3E184A51" w14:textId="77777777" w:rsidR="00BC2BFE" w:rsidRDefault="00BC2BFE" w:rsidP="00BC2BFE">
      <w:r>
        <w:rPr>
          <w:b/>
          <w:bCs/>
        </w:rPr>
        <w:t xml:space="preserve">Source: </w:t>
      </w:r>
      <w:r>
        <w:t>The Clinical Teacher</w:t>
      </w:r>
    </w:p>
    <w:p w14:paraId="44E7DCB8" w14:textId="065F1CF1" w:rsidR="00BC2BFE" w:rsidRDefault="00BC2BFE" w:rsidP="00BC2BFE">
      <w:r>
        <w:rPr>
          <w:b/>
          <w:bCs/>
        </w:rPr>
        <w:t xml:space="preserve">In a nutshell: </w:t>
      </w:r>
      <w:r>
        <w:t xml:space="preserve">In this study </w:t>
      </w:r>
      <w:proofErr w:type="spellStart"/>
      <w:r>
        <w:t>Ajleeta</w:t>
      </w:r>
      <w:proofErr w:type="spellEnd"/>
      <w:r>
        <w:t xml:space="preserve"> Nestani, from the University of Michigan, described an initiative to improve formative feedback in medical students’ placements. An analysis of the existing system found three key deficiencies: faculty education regarding formative feedback; time for completion; and proximity of receiving forms to the encounter. In response to this the researchers introduced QR codes which the students could use to access forms; shorter forms with revised wording; and increased small-group faculty education. The completion rate for formative feedback forms rose to 73.4% and remained unchanged over the course of a year. The interventions also “</w:t>
      </w:r>
      <w:r w:rsidRPr="0049525E">
        <w:t>significantly increased the frequency of high-quality feedback</w:t>
      </w:r>
      <w:r>
        <w:t xml:space="preserve">… </w:t>
      </w:r>
      <w:r w:rsidRPr="0049525E">
        <w:t>with improvement in all rotations.</w:t>
      </w:r>
      <w:r>
        <w:t>”</w:t>
      </w:r>
    </w:p>
    <w:p w14:paraId="6219FCFB" w14:textId="77777777" w:rsidR="00BC2BFE" w:rsidRDefault="00BC2BFE" w:rsidP="00BC2BFE">
      <w:r>
        <w:t>You can read the abstract of this article at</w:t>
      </w:r>
    </w:p>
    <w:p w14:paraId="1A0B1109" w14:textId="77777777" w:rsidR="00BC2BFE" w:rsidRDefault="00BC2BFE" w:rsidP="00BC2BFE">
      <w:hyperlink r:id="rId25" w:history="1">
        <w:r w:rsidRPr="00985576">
          <w:rPr>
            <w:rStyle w:val="Hyperlink"/>
          </w:rPr>
          <w:t>https://doi.org/10.1111/tct.70400</w:t>
        </w:r>
      </w:hyperlink>
      <w:r>
        <w:t xml:space="preserve"> </w:t>
      </w:r>
    </w:p>
    <w:p w14:paraId="359956AB" w14:textId="77777777" w:rsidR="00BC2BFE" w:rsidRDefault="00BC2BFE" w:rsidP="00BC2BFE"/>
    <w:p w14:paraId="217190A3" w14:textId="77777777" w:rsidR="00BC2BFE" w:rsidRDefault="00BC2BFE" w:rsidP="00BC2BFE">
      <w:pPr>
        <w:pStyle w:val="Heading2"/>
      </w:pPr>
      <w:bookmarkStart w:id="13" w:name="_Toc225952706"/>
      <w:r>
        <w:t>Pastoral care and clinical teaching fellows</w:t>
      </w:r>
      <w:bookmarkEnd w:id="13"/>
    </w:p>
    <w:p w14:paraId="1CC6829A" w14:textId="77777777" w:rsidR="00BC2BFE" w:rsidRDefault="00BC2BFE" w:rsidP="00BC2BFE">
      <w:r>
        <w:rPr>
          <w:b/>
          <w:bCs/>
        </w:rPr>
        <w:t xml:space="preserve">Source: </w:t>
      </w:r>
      <w:r>
        <w:t>The Clinical Teacher</w:t>
      </w:r>
    </w:p>
    <w:p w14:paraId="068D0911" w14:textId="3FD7451A" w:rsidR="00BC2BFE" w:rsidRDefault="00BC2BFE" w:rsidP="00BC2BFE">
      <w:r>
        <w:rPr>
          <w:b/>
          <w:bCs/>
        </w:rPr>
        <w:t xml:space="preserve">In a nutshell: </w:t>
      </w:r>
      <w:r>
        <w:t xml:space="preserve">Clinical teaching fellows (CTFs) are often not much older than the medical students they are teaching. </w:t>
      </w:r>
      <w:r w:rsidR="00B724BD">
        <w:t>I</w:t>
      </w:r>
      <w:r>
        <w:t>n this study a team of researchers – led by Niamh T. McSwiney from Bristol University – investigated th</w:t>
      </w:r>
      <w:r w:rsidR="00B724BD">
        <w:t xml:space="preserve">e pastoral care </w:t>
      </w:r>
      <w:r>
        <w:t xml:space="preserve">aspect of their role. The researchers held focus groups with </w:t>
      </w:r>
      <w:proofErr w:type="gramStart"/>
      <w:r>
        <w:t>a number of</w:t>
      </w:r>
      <w:proofErr w:type="gramEnd"/>
      <w:r>
        <w:t xml:space="preserve"> clinical teaching fellows and four themes emerged from them:</w:t>
      </w:r>
    </w:p>
    <w:p w14:paraId="30399785" w14:textId="77777777" w:rsidR="00BC2BFE" w:rsidRDefault="00BC2BFE" w:rsidP="00BC2BFE">
      <w:pPr>
        <w:pStyle w:val="ListParagraph"/>
        <w:numPr>
          <w:ilvl w:val="0"/>
          <w:numId w:val="47"/>
        </w:numPr>
      </w:pPr>
      <w:r>
        <w:t>Holistic pastoral care</w:t>
      </w:r>
    </w:p>
    <w:p w14:paraId="2C769778" w14:textId="77777777" w:rsidR="00BC2BFE" w:rsidRDefault="00BC2BFE" w:rsidP="00BC2BFE">
      <w:pPr>
        <w:pStyle w:val="ListParagraph"/>
        <w:numPr>
          <w:ilvl w:val="0"/>
          <w:numId w:val="47"/>
        </w:numPr>
      </w:pPr>
      <w:r>
        <w:t>Organizational influences: a mismatch of expectations</w:t>
      </w:r>
    </w:p>
    <w:p w14:paraId="5C9D9B60" w14:textId="77777777" w:rsidR="00BC2BFE" w:rsidRDefault="00BC2BFE" w:rsidP="00BC2BFE">
      <w:pPr>
        <w:pStyle w:val="ListParagraph"/>
        <w:numPr>
          <w:ilvl w:val="0"/>
          <w:numId w:val="47"/>
        </w:numPr>
      </w:pPr>
      <w:r>
        <w:t>Challenges of the role</w:t>
      </w:r>
    </w:p>
    <w:p w14:paraId="255EA857" w14:textId="77777777" w:rsidR="00BC2BFE" w:rsidRDefault="00BC2BFE" w:rsidP="00BC2BFE">
      <w:pPr>
        <w:pStyle w:val="ListParagraph"/>
        <w:numPr>
          <w:ilvl w:val="0"/>
          <w:numId w:val="47"/>
        </w:numPr>
      </w:pPr>
      <w:r>
        <w:t>Support for clinical teaching fellows</w:t>
      </w:r>
    </w:p>
    <w:p w14:paraId="3B6CCBC0" w14:textId="77777777" w:rsidR="00BC2BFE" w:rsidRDefault="00BC2BFE" w:rsidP="00BC2BFE"/>
    <w:p w14:paraId="57D15CCA" w14:textId="77777777" w:rsidR="00BC2BFE" w:rsidRDefault="00BC2BFE" w:rsidP="00BC2BFE">
      <w:r>
        <w:lastRenderedPageBreak/>
        <w:t>“</w:t>
      </w:r>
      <w:r w:rsidRPr="008A784B">
        <w:t>The term pastoral care remains ill-defined, but there was universal agreement amongst CTFs that it required a holistic approach to all student-related issues. The near-peer educational relationship between CTFs and medical students appears to be a fulfilling aspect of the role.</w:t>
      </w:r>
      <w:r>
        <w:t>”</w:t>
      </w:r>
      <w:r w:rsidRPr="008A784B">
        <w:t> </w:t>
      </w:r>
    </w:p>
    <w:p w14:paraId="0B1C5F0F" w14:textId="77777777" w:rsidR="00BC2BFE" w:rsidRDefault="00BC2BFE" w:rsidP="00BC2BFE">
      <w:r>
        <w:t>You can read the abstract of this article at</w:t>
      </w:r>
    </w:p>
    <w:p w14:paraId="5A7787AF" w14:textId="77777777" w:rsidR="00BC2BFE" w:rsidRDefault="00BC2BFE" w:rsidP="00BC2BFE">
      <w:hyperlink r:id="rId26" w:history="1">
        <w:r w:rsidRPr="00780284">
          <w:rPr>
            <w:rStyle w:val="Hyperlink"/>
          </w:rPr>
          <w:t>https://doi.org/10.1111/tct.70397</w:t>
        </w:r>
      </w:hyperlink>
      <w:r>
        <w:t xml:space="preserve"> </w:t>
      </w:r>
    </w:p>
    <w:p w14:paraId="43B3250B" w14:textId="77777777" w:rsidR="00BC2BFE" w:rsidRDefault="00BC2BFE" w:rsidP="00BC2BFE"/>
    <w:p w14:paraId="4AA0F149" w14:textId="77777777" w:rsidR="00BC2BFE" w:rsidRDefault="00BC2BFE" w:rsidP="00BC2BFE">
      <w:pPr>
        <w:pStyle w:val="Heading2"/>
      </w:pPr>
      <w:bookmarkStart w:id="14" w:name="_Toc225952707"/>
      <w:r>
        <w:t xml:space="preserve">Teaching </w:t>
      </w:r>
      <w:proofErr w:type="spellStart"/>
      <w:r>
        <w:t>neurointervention</w:t>
      </w:r>
      <w:proofErr w:type="spellEnd"/>
      <w:r>
        <w:t xml:space="preserve"> to resident doctors</w:t>
      </w:r>
      <w:bookmarkEnd w:id="14"/>
    </w:p>
    <w:p w14:paraId="1B5552A4" w14:textId="77777777" w:rsidR="00BC2BFE" w:rsidRDefault="00BC2BFE" w:rsidP="00BC2BFE">
      <w:r>
        <w:rPr>
          <w:b/>
          <w:bCs/>
        </w:rPr>
        <w:t xml:space="preserve">Source: </w:t>
      </w:r>
      <w:r>
        <w:t>The Clinical Teacher</w:t>
      </w:r>
    </w:p>
    <w:p w14:paraId="33501E3E" w14:textId="236C4E2B" w:rsidR="00BC2BFE" w:rsidRDefault="00BC2BFE" w:rsidP="00BC2BFE">
      <w:r>
        <w:rPr>
          <w:b/>
          <w:bCs/>
        </w:rPr>
        <w:t xml:space="preserve">In a nutshell: </w:t>
      </w:r>
      <w:r>
        <w:t>In this study a team of researchers – led by Julian M. Yabut from the University of Toronto – reviewed the evidence on “</w:t>
      </w:r>
      <w:r w:rsidRPr="00771DF0">
        <w:t>trainee and faculty perspectives on neurointerventional learning opportunities during residency training.</w:t>
      </w:r>
      <w:r>
        <w:t xml:space="preserve">” The reviewers found 30 studies which met their quality criteria. Three themes emerged from them: </w:t>
      </w:r>
      <w:proofErr w:type="spellStart"/>
      <w:r>
        <w:t>i</w:t>
      </w:r>
      <w:proofErr w:type="spellEnd"/>
      <w:r>
        <w:t xml:space="preserve">) existing gaps in </w:t>
      </w:r>
      <w:r w:rsidR="007E038A">
        <w:t>interventional</w:t>
      </w:r>
      <w:r>
        <w:t xml:space="preserve"> neuroradiology exposure ii) calls for earlier curricular integration and iii) the emergence of curricular initiatives to increase interventional neuroradiology exposure to address these gaps. </w:t>
      </w:r>
    </w:p>
    <w:p w14:paraId="0C2413A0" w14:textId="77777777" w:rsidR="00BC2BFE" w:rsidRDefault="00BC2BFE" w:rsidP="00BC2BFE">
      <w:r>
        <w:t>You can read the abstract of this article at</w:t>
      </w:r>
    </w:p>
    <w:p w14:paraId="5F11A48F" w14:textId="77777777" w:rsidR="00BC2BFE" w:rsidRDefault="00BC2BFE" w:rsidP="00BC2BFE">
      <w:hyperlink r:id="rId27" w:history="1">
        <w:r w:rsidRPr="00780284">
          <w:rPr>
            <w:rStyle w:val="Hyperlink"/>
          </w:rPr>
          <w:t>https://doi.org/10.1111/tct.70374</w:t>
        </w:r>
      </w:hyperlink>
      <w:r>
        <w:t xml:space="preserve"> </w:t>
      </w:r>
    </w:p>
    <w:p w14:paraId="5F0A2DCC" w14:textId="77777777" w:rsidR="00BC2BFE" w:rsidRDefault="00BC2BFE" w:rsidP="00BC2BFE">
      <w:pPr>
        <w:pStyle w:val="Heading1"/>
        <w:rPr>
          <w:noProof/>
        </w:rPr>
      </w:pPr>
      <w:bookmarkStart w:id="15" w:name="_Toc225952708"/>
      <w:r>
        <w:rPr>
          <w:noProof/>
        </w:rPr>
        <w:t>Nurse Education</w:t>
      </w:r>
      <w:bookmarkEnd w:id="15"/>
    </w:p>
    <w:p w14:paraId="2A4AEF09" w14:textId="77777777" w:rsidR="00BC2BFE" w:rsidRDefault="00BC2BFE" w:rsidP="00BC2BFE">
      <w:pPr>
        <w:pStyle w:val="Heading2"/>
      </w:pPr>
      <w:bookmarkStart w:id="16" w:name="_Toc225952709"/>
      <w:r>
        <w:t>Nursing students and distance learning</w:t>
      </w:r>
      <w:bookmarkEnd w:id="16"/>
    </w:p>
    <w:p w14:paraId="17C1055D" w14:textId="77777777" w:rsidR="00BC2BFE" w:rsidRDefault="00BC2BFE" w:rsidP="00BC2BFE">
      <w:r>
        <w:rPr>
          <w:b/>
          <w:bCs/>
        </w:rPr>
        <w:t xml:space="preserve">Source: </w:t>
      </w:r>
      <w:r>
        <w:t>Nurse Education Today</w:t>
      </w:r>
    </w:p>
    <w:p w14:paraId="62F77323" w14:textId="4186AFB8" w:rsidR="00BC2BFE" w:rsidRDefault="00BC2BFE" w:rsidP="00BC2BFE">
      <w:r>
        <w:rPr>
          <w:b/>
          <w:bCs/>
        </w:rPr>
        <w:t xml:space="preserve">In a nutshell: </w:t>
      </w:r>
      <w:r>
        <w:t>In this study a team of researchers, led by Petra Nissinen from the University of Eastern Finland, reviewed the evidence on “nursing students’ learning experiences, outcomes, and methods in distance education.” The researchers found 43 studies which met their quality criteria from which they identified five main themes:</w:t>
      </w:r>
    </w:p>
    <w:p w14:paraId="51D1181E" w14:textId="77777777" w:rsidR="00BC2BFE" w:rsidRDefault="00BC2BFE" w:rsidP="00BC2BFE">
      <w:pPr>
        <w:pStyle w:val="ListParagraph"/>
        <w:numPr>
          <w:ilvl w:val="0"/>
          <w:numId w:val="44"/>
        </w:numPr>
      </w:pPr>
      <w:r>
        <w:t>The accessibility of digital learning platforms</w:t>
      </w:r>
    </w:p>
    <w:p w14:paraId="5D9725DE" w14:textId="77777777" w:rsidR="00BC2BFE" w:rsidRDefault="00BC2BFE" w:rsidP="00BC2BFE">
      <w:pPr>
        <w:pStyle w:val="ListParagraph"/>
        <w:numPr>
          <w:ilvl w:val="0"/>
          <w:numId w:val="44"/>
        </w:numPr>
      </w:pPr>
      <w:r>
        <w:t>The quality and structure of learning materials</w:t>
      </w:r>
    </w:p>
    <w:p w14:paraId="0A948FDE" w14:textId="77777777" w:rsidR="00BC2BFE" w:rsidRDefault="00BC2BFE" w:rsidP="00BC2BFE">
      <w:pPr>
        <w:pStyle w:val="ListParagraph"/>
        <w:numPr>
          <w:ilvl w:val="0"/>
          <w:numId w:val="44"/>
        </w:numPr>
      </w:pPr>
      <w:r>
        <w:t>The acquisition of practical and clinical skills</w:t>
      </w:r>
    </w:p>
    <w:p w14:paraId="005FDF71" w14:textId="77777777" w:rsidR="00BC2BFE" w:rsidRDefault="00BC2BFE" w:rsidP="00BC2BFE">
      <w:pPr>
        <w:pStyle w:val="ListParagraph"/>
        <w:numPr>
          <w:ilvl w:val="0"/>
          <w:numId w:val="44"/>
        </w:numPr>
      </w:pPr>
      <w:r>
        <w:t>Social interaction and peer support</w:t>
      </w:r>
    </w:p>
    <w:p w14:paraId="790B9078" w14:textId="77777777" w:rsidR="00BC2BFE" w:rsidRDefault="00BC2BFE" w:rsidP="00BC2BFE">
      <w:pPr>
        <w:pStyle w:val="ListParagraph"/>
        <w:numPr>
          <w:ilvl w:val="0"/>
          <w:numId w:val="44"/>
        </w:numPr>
      </w:pPr>
      <w:r>
        <w:t>Motivation, self-regulation, and emotional wellbeing</w:t>
      </w:r>
    </w:p>
    <w:p w14:paraId="4BB2420E" w14:textId="77777777" w:rsidR="00BC2BFE" w:rsidRDefault="00BC2BFE" w:rsidP="00BC2BFE"/>
    <w:p w14:paraId="109D020F" w14:textId="77777777" w:rsidR="00BC2BFE" w:rsidRDefault="00BC2BFE" w:rsidP="00BC2BFE">
      <w:r>
        <w:t xml:space="preserve">“The </w:t>
      </w:r>
      <w:r w:rsidRPr="003005D9">
        <w:t>most common learning methods included synchronous, asynchronous, and blended approaches, with blended learning showing particularly positive results.</w:t>
      </w:r>
      <w:r>
        <w:t xml:space="preserve">” The researchers concluded that “distance </w:t>
      </w:r>
      <w:r w:rsidRPr="003005D9">
        <w:t>education can support nursing students' learning when it is well-structured and combines pedagogical planning with interactive and practical elements. Not all competencies, particularly clinical skills, can be taught remotely. The learning experience is shaped by individual abilities, guidance, and technical conditions, and distance education may not suit all students equally well. Effective methods, especially blended learning, support engagement and learning when aligned with student needs and pedagogical goals.</w:t>
      </w:r>
      <w:r>
        <w:t>”</w:t>
      </w:r>
    </w:p>
    <w:p w14:paraId="1B593120" w14:textId="77777777" w:rsidR="00BC2BFE" w:rsidRDefault="00BC2BFE" w:rsidP="00BC2BFE">
      <w:r>
        <w:t>You can read the abstract of this article at</w:t>
      </w:r>
    </w:p>
    <w:p w14:paraId="47BE5D7C" w14:textId="77777777" w:rsidR="00BC2BFE" w:rsidRDefault="00BC2BFE" w:rsidP="00BC2BFE">
      <w:hyperlink r:id="rId28" w:history="1">
        <w:r w:rsidRPr="00EB66AD">
          <w:rPr>
            <w:rStyle w:val="Hyperlink"/>
          </w:rPr>
          <w:t>https://doi.org/10.1016/j.nedt.2026.107051</w:t>
        </w:r>
      </w:hyperlink>
      <w:r>
        <w:t xml:space="preserve"> </w:t>
      </w:r>
    </w:p>
    <w:p w14:paraId="61A375EC" w14:textId="77777777" w:rsidR="00BC2BFE" w:rsidRDefault="00BC2BFE" w:rsidP="00BC2BFE"/>
    <w:p w14:paraId="56EFB739" w14:textId="77777777" w:rsidR="00BC2BFE" w:rsidRPr="003005D9" w:rsidRDefault="00BC2BFE" w:rsidP="00BC2BFE">
      <w:pPr>
        <w:pStyle w:val="Heading2"/>
      </w:pPr>
      <w:bookmarkStart w:id="17" w:name="_Toc225952710"/>
      <w:r>
        <w:t>Generative AI and case studies</w:t>
      </w:r>
      <w:bookmarkEnd w:id="17"/>
    </w:p>
    <w:p w14:paraId="4554F367" w14:textId="77777777" w:rsidR="00BC2BFE" w:rsidRDefault="00BC2BFE" w:rsidP="00BC2BFE">
      <w:r>
        <w:rPr>
          <w:b/>
          <w:bCs/>
        </w:rPr>
        <w:t xml:space="preserve">Source: </w:t>
      </w:r>
      <w:r>
        <w:t>Nurse Education Today</w:t>
      </w:r>
    </w:p>
    <w:p w14:paraId="670A8D42" w14:textId="670FF2F1" w:rsidR="00BC2BFE" w:rsidRDefault="00BC2BFE" w:rsidP="00BC2BFE">
      <w:r>
        <w:rPr>
          <w:b/>
          <w:bCs/>
        </w:rPr>
        <w:t xml:space="preserve">In a nutshell: </w:t>
      </w:r>
      <w:r>
        <w:t>In this study a team of researchers, led by Huili Xu from Guangzhou University of Chinese Medicine, interviewed 19 nursing graduates about their use of AI. Three categories emerged from the interviews which were:</w:t>
      </w:r>
    </w:p>
    <w:p w14:paraId="39DDFF11" w14:textId="77777777" w:rsidR="00BC2BFE" w:rsidRDefault="00BC2BFE" w:rsidP="00BC2BFE">
      <w:pPr>
        <w:pStyle w:val="ListParagraph"/>
        <w:numPr>
          <w:ilvl w:val="0"/>
          <w:numId w:val="45"/>
        </w:numPr>
      </w:pPr>
      <w:r>
        <w:t>AI-driven factors</w:t>
      </w:r>
    </w:p>
    <w:p w14:paraId="148F14C8" w14:textId="77777777" w:rsidR="00BC2BFE" w:rsidRDefault="00BC2BFE" w:rsidP="00BC2BFE">
      <w:pPr>
        <w:pStyle w:val="ListParagraph"/>
        <w:numPr>
          <w:ilvl w:val="1"/>
          <w:numId w:val="45"/>
        </w:numPr>
      </w:pPr>
      <w:r>
        <w:t>Insufficient academic writing skills</w:t>
      </w:r>
    </w:p>
    <w:p w14:paraId="501CFBD2" w14:textId="77777777" w:rsidR="00BC2BFE" w:rsidRDefault="00BC2BFE" w:rsidP="00BC2BFE">
      <w:pPr>
        <w:pStyle w:val="ListParagraph"/>
        <w:numPr>
          <w:ilvl w:val="1"/>
          <w:numId w:val="45"/>
        </w:numPr>
      </w:pPr>
      <w:r>
        <w:t>Lack of supervisor’s guidance</w:t>
      </w:r>
    </w:p>
    <w:p w14:paraId="02F585DA" w14:textId="77777777" w:rsidR="00BC2BFE" w:rsidRDefault="00BC2BFE" w:rsidP="00BC2BFE">
      <w:pPr>
        <w:pStyle w:val="ListParagraph"/>
        <w:numPr>
          <w:ilvl w:val="1"/>
          <w:numId w:val="45"/>
        </w:numPr>
      </w:pPr>
      <w:r>
        <w:t>A climate of widespread recommendations</w:t>
      </w:r>
    </w:p>
    <w:p w14:paraId="201CB884" w14:textId="77777777" w:rsidR="00BC2BFE" w:rsidRDefault="00BC2BFE" w:rsidP="00BC2BFE">
      <w:pPr>
        <w:pStyle w:val="ListParagraph"/>
        <w:numPr>
          <w:ilvl w:val="0"/>
          <w:numId w:val="45"/>
        </w:numPr>
      </w:pPr>
      <w:r>
        <w:t>Dual-edged performance</w:t>
      </w:r>
    </w:p>
    <w:p w14:paraId="08DF5BE7" w14:textId="77777777" w:rsidR="00BC2BFE" w:rsidRDefault="00BC2BFE" w:rsidP="00BC2BFE">
      <w:pPr>
        <w:pStyle w:val="ListParagraph"/>
        <w:numPr>
          <w:ilvl w:val="1"/>
          <w:numId w:val="45"/>
        </w:numPr>
      </w:pPr>
      <w:r>
        <w:t>Boost writing efficiency</w:t>
      </w:r>
    </w:p>
    <w:p w14:paraId="7BD55D05" w14:textId="77777777" w:rsidR="00BC2BFE" w:rsidRDefault="00BC2BFE" w:rsidP="00BC2BFE">
      <w:pPr>
        <w:pStyle w:val="ListParagraph"/>
        <w:numPr>
          <w:ilvl w:val="1"/>
          <w:numId w:val="45"/>
        </w:numPr>
      </w:pPr>
      <w:r>
        <w:t>Accuracy concerns</w:t>
      </w:r>
    </w:p>
    <w:p w14:paraId="435E7A2F" w14:textId="77777777" w:rsidR="00BC2BFE" w:rsidRDefault="00BC2BFE" w:rsidP="00BC2BFE">
      <w:pPr>
        <w:pStyle w:val="ListParagraph"/>
        <w:numPr>
          <w:ilvl w:val="0"/>
          <w:numId w:val="45"/>
        </w:numPr>
      </w:pPr>
      <w:r>
        <w:t>Hidden costs of AI</w:t>
      </w:r>
    </w:p>
    <w:p w14:paraId="1A82302C" w14:textId="77777777" w:rsidR="00BC2BFE" w:rsidRDefault="00BC2BFE" w:rsidP="00BC2BFE">
      <w:pPr>
        <w:pStyle w:val="ListParagraph"/>
        <w:numPr>
          <w:ilvl w:val="1"/>
          <w:numId w:val="45"/>
        </w:numPr>
      </w:pPr>
      <w:r>
        <w:t>Outsourcing of cognition</w:t>
      </w:r>
    </w:p>
    <w:p w14:paraId="0F7ECC53" w14:textId="77777777" w:rsidR="00BC2BFE" w:rsidRDefault="00BC2BFE" w:rsidP="00BC2BFE">
      <w:pPr>
        <w:pStyle w:val="ListParagraph"/>
        <w:numPr>
          <w:ilvl w:val="1"/>
          <w:numId w:val="45"/>
        </w:numPr>
      </w:pPr>
      <w:r>
        <w:t>Ethical compliance challenges</w:t>
      </w:r>
    </w:p>
    <w:p w14:paraId="0E713272" w14:textId="77777777" w:rsidR="00BC2BFE" w:rsidRDefault="00BC2BFE" w:rsidP="00BC2BFE">
      <w:pPr>
        <w:pStyle w:val="ListParagraph"/>
        <w:numPr>
          <w:ilvl w:val="1"/>
          <w:numId w:val="45"/>
        </w:numPr>
      </w:pPr>
      <w:r>
        <w:t>Self-deception</w:t>
      </w:r>
    </w:p>
    <w:p w14:paraId="08B1C92C" w14:textId="77777777" w:rsidR="009C420A" w:rsidRDefault="009C420A" w:rsidP="00BC2BFE"/>
    <w:p w14:paraId="166F9288" w14:textId="3BE2D929" w:rsidR="00BC2BFE" w:rsidRDefault="00BC2BFE" w:rsidP="00BC2BFE">
      <w:r>
        <w:t>You can read the abstract of this article at</w:t>
      </w:r>
    </w:p>
    <w:p w14:paraId="51551E0F" w14:textId="77777777" w:rsidR="00BC2BFE" w:rsidRDefault="00BC2BFE" w:rsidP="00BC2BFE">
      <w:hyperlink r:id="rId29" w:history="1">
        <w:r w:rsidRPr="00EB66AD">
          <w:rPr>
            <w:rStyle w:val="Hyperlink"/>
          </w:rPr>
          <w:t>https://doi.org/10.1016/j.nedt.2026.107053</w:t>
        </w:r>
      </w:hyperlink>
      <w:r>
        <w:t xml:space="preserve">        </w:t>
      </w:r>
    </w:p>
    <w:p w14:paraId="410E1986" w14:textId="77777777" w:rsidR="00BC2BFE" w:rsidRDefault="00BC2BFE" w:rsidP="00BC2BFE"/>
    <w:p w14:paraId="54F5F3C8" w14:textId="77777777" w:rsidR="00BC2BFE" w:rsidRDefault="00BC2BFE" w:rsidP="00BC2BFE">
      <w:pPr>
        <w:pStyle w:val="Heading2"/>
      </w:pPr>
      <w:bookmarkStart w:id="18" w:name="_Toc225952711"/>
      <w:r>
        <w:t>Light triads, dark triads, and sympathy</w:t>
      </w:r>
      <w:bookmarkEnd w:id="18"/>
    </w:p>
    <w:p w14:paraId="7A963225" w14:textId="77777777" w:rsidR="00BC2BFE" w:rsidRDefault="00BC2BFE" w:rsidP="00BC2BFE">
      <w:r>
        <w:rPr>
          <w:b/>
          <w:bCs/>
        </w:rPr>
        <w:t xml:space="preserve">Source: </w:t>
      </w:r>
      <w:r>
        <w:t>Nursing Open</w:t>
      </w:r>
    </w:p>
    <w:p w14:paraId="6F0EA442" w14:textId="2AF9BFEC" w:rsidR="00BC2BFE" w:rsidRDefault="00BC2BFE" w:rsidP="00BC2BFE">
      <w:r>
        <w:rPr>
          <w:b/>
          <w:bCs/>
        </w:rPr>
        <w:t>In a nutshell:</w:t>
      </w:r>
      <w:r w:rsidR="007E038A">
        <w:rPr>
          <w:b/>
          <w:bCs/>
        </w:rPr>
        <w:t xml:space="preserve"> </w:t>
      </w:r>
      <w:r>
        <w:t xml:space="preserve">In this study Yanan Zheng, from Gannan Medical University in China, led a team of researchers investigating the Dark and Light Triads in a sample of 414 nursing students and assessing how they influenced the students’ sympathy for their patients. The Dark Triad is made up of psychopathy, Machiavellianism, and narcissism. The researchers found that psychopathy and Machiavellianism were linked to reduced sympathy for patients whereas narcissism was </w:t>
      </w:r>
      <w:proofErr w:type="gramStart"/>
      <w:r>
        <w:t>actually linked</w:t>
      </w:r>
      <w:proofErr w:type="gramEnd"/>
      <w:r>
        <w:t xml:space="preserve"> to increased sympathy for them with the students feeling themselves to be special people for </w:t>
      </w:r>
      <w:r>
        <w:lastRenderedPageBreak/>
        <w:t>being sympathetic. All elements of the Light Triad – humanitarianism, faith in humanity, and seeing people as ends not means – were associated with greater levels of sympathy.</w:t>
      </w:r>
    </w:p>
    <w:p w14:paraId="33C9E5BD" w14:textId="77777777" w:rsidR="00BC2BFE" w:rsidRDefault="00BC2BFE" w:rsidP="00BC2BFE">
      <w:r>
        <w:t>You can read the abstract of this article at</w:t>
      </w:r>
    </w:p>
    <w:p w14:paraId="637F4A8A" w14:textId="77777777" w:rsidR="00BC2BFE" w:rsidRDefault="00BC2BFE" w:rsidP="00BC2BFE">
      <w:hyperlink r:id="rId30" w:history="1">
        <w:r w:rsidRPr="00EB66AD">
          <w:rPr>
            <w:rStyle w:val="Hyperlink"/>
          </w:rPr>
          <w:t>https://doi.org/10.1002/nop2.70455</w:t>
        </w:r>
      </w:hyperlink>
      <w:r>
        <w:t xml:space="preserve"> </w:t>
      </w:r>
    </w:p>
    <w:p w14:paraId="255B89E5" w14:textId="77777777" w:rsidR="00BC2BFE" w:rsidRDefault="00BC2BFE" w:rsidP="00BC2BFE"/>
    <w:p w14:paraId="16CACBCE" w14:textId="77777777" w:rsidR="00BC2BFE" w:rsidRDefault="00BC2BFE" w:rsidP="00BC2BFE">
      <w:pPr>
        <w:pStyle w:val="Heading2"/>
      </w:pPr>
      <w:bookmarkStart w:id="19" w:name="_Toc225952712"/>
      <w:r>
        <w:t>Podcasts, plays, and personability</w:t>
      </w:r>
      <w:bookmarkEnd w:id="19"/>
    </w:p>
    <w:p w14:paraId="7CF94BD7" w14:textId="77777777" w:rsidR="00BC2BFE" w:rsidRDefault="00BC2BFE" w:rsidP="00BC2BFE">
      <w:r>
        <w:rPr>
          <w:b/>
          <w:bCs/>
        </w:rPr>
        <w:t xml:space="preserve">Source: </w:t>
      </w:r>
      <w:r>
        <w:t>Nurse Education in Practice</w:t>
      </w:r>
    </w:p>
    <w:p w14:paraId="02DF652E" w14:textId="296F1827" w:rsidR="00BC2BFE" w:rsidRDefault="00BC2BFE" w:rsidP="00BC2BFE">
      <w:r>
        <w:rPr>
          <w:b/>
          <w:bCs/>
        </w:rPr>
        <w:t xml:space="preserve">In a nutshell: </w:t>
      </w:r>
      <w:r w:rsidR="007E038A">
        <w:t>I</w:t>
      </w:r>
      <w:r>
        <w:t xml:space="preserve">n this study Hsiao-Ying Wu from Chang Gung University of Science and Technology and Yu-Huan Chao from </w:t>
      </w:r>
      <w:proofErr w:type="spellStart"/>
      <w:r>
        <w:t>HungKuang</w:t>
      </w:r>
      <w:proofErr w:type="spellEnd"/>
      <w:r>
        <w:t xml:space="preserve"> [sic] University (both in Taiwan) studied how “podcast-based scenario dialogues and shadow play,” could enhance nursing students’ communication skills. “</w:t>
      </w:r>
      <w:r w:rsidRPr="003E09EF">
        <w:t>Grounded in the cognitive theory of multimedia learning and situated learning theory, the intervention included podcast listening, shadow play and post-performance reflection</w:t>
      </w:r>
      <w:r>
        <w:t>,” and the researchers found that those who participated in it showed large improvements in vocabulary comprehension, conversational ability, and “clinical communication confidence.” The students taking the new programme showed a greater improvement in vocabulary comprehension and conversational ability than a control group. “Learning mechanisms,” included “</w:t>
      </w:r>
      <w:r w:rsidRPr="003E09EF">
        <w:t>repeated auditory exposure, reduced speaking anxiety and culturally embedded practice.</w:t>
      </w:r>
      <w:r>
        <w:t>”</w:t>
      </w:r>
    </w:p>
    <w:p w14:paraId="62C2533B" w14:textId="77777777" w:rsidR="00BC2BFE" w:rsidRDefault="00BC2BFE" w:rsidP="00BC2BFE">
      <w:r>
        <w:t>You can read the abstract of this article at</w:t>
      </w:r>
    </w:p>
    <w:p w14:paraId="53FFF7F7" w14:textId="77777777" w:rsidR="00BC2BFE" w:rsidRDefault="00BC2BFE" w:rsidP="00BC2BFE">
      <w:hyperlink r:id="rId31" w:history="1">
        <w:r w:rsidRPr="00EB66AD">
          <w:rPr>
            <w:rStyle w:val="Hyperlink"/>
          </w:rPr>
          <w:t>https://doi.org/10.1016/j.nepr.2026.104780</w:t>
        </w:r>
      </w:hyperlink>
      <w:r>
        <w:t xml:space="preserve"> </w:t>
      </w:r>
    </w:p>
    <w:p w14:paraId="1DD8B066" w14:textId="77777777" w:rsidR="00BC2BFE" w:rsidRDefault="00BC2BFE" w:rsidP="00BC2BFE"/>
    <w:p w14:paraId="53BBE6EE" w14:textId="77777777" w:rsidR="00BC2BFE" w:rsidRDefault="00BC2BFE" w:rsidP="00BC2BFE">
      <w:pPr>
        <w:pStyle w:val="Heading2"/>
      </w:pPr>
      <w:bookmarkStart w:id="20" w:name="_Toc225952713"/>
      <w:r>
        <w:t>Keeping nurses safe from cancer drugs</w:t>
      </w:r>
      <w:bookmarkEnd w:id="20"/>
    </w:p>
    <w:p w14:paraId="6A97233B" w14:textId="77777777" w:rsidR="00BC2BFE" w:rsidRDefault="00BC2BFE" w:rsidP="00BC2BFE">
      <w:r>
        <w:rPr>
          <w:b/>
          <w:bCs/>
        </w:rPr>
        <w:t xml:space="preserve">Source: </w:t>
      </w:r>
      <w:r>
        <w:t xml:space="preserve">BMC Nursing </w:t>
      </w:r>
    </w:p>
    <w:p w14:paraId="432F886B" w14:textId="5E379AFD" w:rsidR="00BC2BFE" w:rsidRDefault="00BC2BFE" w:rsidP="00BC2BFE">
      <w:r>
        <w:rPr>
          <w:b/>
          <w:bCs/>
        </w:rPr>
        <w:t xml:space="preserve">In a nutshell: </w:t>
      </w:r>
      <w:r w:rsidR="007E038A">
        <w:t>I</w:t>
      </w:r>
      <w:r>
        <w:t xml:space="preserve">n this study </w:t>
      </w:r>
      <w:proofErr w:type="spellStart"/>
      <w:r>
        <w:t>Nurdan</w:t>
      </w:r>
      <w:proofErr w:type="spellEnd"/>
      <w:r>
        <w:t xml:space="preserve"> Filis Özbay from </w:t>
      </w:r>
      <w:proofErr w:type="spellStart"/>
      <w:r>
        <w:t>Muratlı</w:t>
      </w:r>
      <w:proofErr w:type="spellEnd"/>
      <w:r>
        <w:t xml:space="preserve"> District Health Directorate and Meltem </w:t>
      </w:r>
      <w:proofErr w:type="spellStart"/>
      <w:r>
        <w:t>Çiçeklioğlu</w:t>
      </w:r>
      <w:proofErr w:type="spellEnd"/>
      <w:r>
        <w:t xml:space="preserve"> from Ege University (both in Turkey) “</w:t>
      </w:r>
      <w:r w:rsidRPr="00583513">
        <w:t xml:space="preserve">evaluated the effectiveness of an </w:t>
      </w:r>
      <w:r w:rsidRPr="00583513">
        <w:lastRenderedPageBreak/>
        <w:t>educational intervention on factors influencing the use of personal protective equipment among nurses who administer antineoplastic drugs, guided by the “Factors Predicting Use of Hazardous Drug Safe Handling Precautions” model.</w:t>
      </w:r>
      <w:r>
        <w:t>” 67 nurses took part in the study which found that the training programme led to significant improvements in knowledge of hazardous drug risks, self-efficacy, perceived risk, interpersonal modelling, and frequency of PPE use. “</w:t>
      </w:r>
      <w:r w:rsidRPr="00583513">
        <w:t>Reports of the presence of written procedures and spill kits in units increased significantly. Moreover, the proportion of nurses associating health problems with occupational exposure nearly doubled after the intervention.</w:t>
      </w:r>
      <w:r>
        <w:t>”</w:t>
      </w:r>
    </w:p>
    <w:p w14:paraId="0C428CEF" w14:textId="77777777" w:rsidR="00BC2BFE" w:rsidRDefault="00BC2BFE" w:rsidP="00BC2BFE">
      <w:r>
        <w:t>You can read the whole of this article at</w:t>
      </w:r>
    </w:p>
    <w:p w14:paraId="70255BF4" w14:textId="77777777" w:rsidR="00BC2BFE" w:rsidRDefault="00BC2BFE" w:rsidP="00BC2BFE">
      <w:hyperlink r:id="rId32" w:history="1">
        <w:r w:rsidRPr="00EB66AD">
          <w:rPr>
            <w:rStyle w:val="Hyperlink"/>
          </w:rPr>
          <w:t>https://link.springer.com/article/10.1186/s12912-026-04307-6</w:t>
        </w:r>
      </w:hyperlink>
      <w:r>
        <w:t xml:space="preserve"> </w:t>
      </w:r>
    </w:p>
    <w:p w14:paraId="64458325" w14:textId="77777777" w:rsidR="00BC2BFE" w:rsidRDefault="00BC2BFE" w:rsidP="00BC2BFE"/>
    <w:p w14:paraId="76511957" w14:textId="77777777" w:rsidR="00BC2BFE" w:rsidRDefault="00BC2BFE" w:rsidP="00BC2BFE">
      <w:pPr>
        <w:pStyle w:val="Heading2"/>
      </w:pPr>
      <w:bookmarkStart w:id="21" w:name="_Toc225952714"/>
      <w:r>
        <w:t>Why it’s not the end of the peer show</w:t>
      </w:r>
      <w:bookmarkEnd w:id="21"/>
    </w:p>
    <w:p w14:paraId="20461D29" w14:textId="77777777" w:rsidR="00BC2BFE" w:rsidRDefault="00BC2BFE" w:rsidP="00BC2BFE">
      <w:r>
        <w:rPr>
          <w:b/>
          <w:bCs/>
        </w:rPr>
        <w:t xml:space="preserve">Source: </w:t>
      </w:r>
      <w:r>
        <w:t>Nurse Education in Practice</w:t>
      </w:r>
    </w:p>
    <w:p w14:paraId="3CD97FCB" w14:textId="766A1232" w:rsidR="00BC2BFE" w:rsidRDefault="00BC2BFE" w:rsidP="00BC2BFE">
      <w:r>
        <w:rPr>
          <w:b/>
          <w:bCs/>
        </w:rPr>
        <w:t xml:space="preserve">In a nutshell: </w:t>
      </w:r>
      <w:r w:rsidR="00946C60">
        <w:t>I</w:t>
      </w:r>
      <w:r>
        <w:t>n this study a team of researchers (led by Sara Palander from the University of Oulu in Finland) reviewed the evidence on “the effectiveness of peer-learning interventions in nursing students’ clinical practice.” They found 12 studies which met their quality criteria made up of five randomized controlled trials and seven “quasi-experimental studies.” “</w:t>
      </w:r>
      <w:r w:rsidRPr="00204553">
        <w:t>Methodological quality varied. Interventions were implemented across diverse clinical settings and lasted 3–12 weeks. Overall, peer learning was more effective than traditional approaches in supporting nursing students’ professional development and psychological aspects of learning, particularly self-efficacy, although effect sizes for self-efficacy were small.</w:t>
      </w:r>
      <w:r>
        <w:t>”</w:t>
      </w:r>
    </w:p>
    <w:p w14:paraId="7DF21312" w14:textId="77777777" w:rsidR="00BC2BFE" w:rsidRDefault="00BC2BFE" w:rsidP="00BC2BFE">
      <w:r>
        <w:t>You can read the abstract of this article at</w:t>
      </w:r>
    </w:p>
    <w:p w14:paraId="4AD28CDA" w14:textId="77777777" w:rsidR="00BC2BFE" w:rsidRDefault="00BC2BFE" w:rsidP="00BC2BFE">
      <w:hyperlink r:id="rId33" w:history="1">
        <w:r w:rsidRPr="00EB66AD">
          <w:rPr>
            <w:rStyle w:val="Hyperlink"/>
          </w:rPr>
          <w:t>https://doi.org/10.1016/j.nepr.2026.104781</w:t>
        </w:r>
      </w:hyperlink>
      <w:r>
        <w:t xml:space="preserve"> </w:t>
      </w:r>
    </w:p>
    <w:p w14:paraId="0A727605" w14:textId="77777777" w:rsidR="00BC2BFE" w:rsidRDefault="00BC2BFE" w:rsidP="00BC2BFE"/>
    <w:p w14:paraId="2B013354" w14:textId="77777777" w:rsidR="00BC2BFE" w:rsidRDefault="00BC2BFE" w:rsidP="00BC2BFE">
      <w:pPr>
        <w:pStyle w:val="Heading2"/>
      </w:pPr>
      <w:bookmarkStart w:id="22" w:name="_Toc225952715"/>
      <w:r>
        <w:t>Supervision, students, and safety</w:t>
      </w:r>
      <w:bookmarkEnd w:id="22"/>
    </w:p>
    <w:p w14:paraId="681AE18C" w14:textId="77777777" w:rsidR="00BC2BFE" w:rsidRDefault="00BC2BFE" w:rsidP="00BC2BFE">
      <w:r>
        <w:rPr>
          <w:b/>
          <w:bCs/>
        </w:rPr>
        <w:t xml:space="preserve">Source: </w:t>
      </w:r>
      <w:r>
        <w:t>Nurse Education in Practice</w:t>
      </w:r>
    </w:p>
    <w:p w14:paraId="6A4BB55D" w14:textId="0A91F2B4" w:rsidR="00BC2BFE" w:rsidRDefault="00BC2BFE" w:rsidP="00BC2BFE">
      <w:r>
        <w:rPr>
          <w:b/>
          <w:bCs/>
        </w:rPr>
        <w:t xml:space="preserve">In a nutshell: </w:t>
      </w:r>
      <w:r>
        <w:t xml:space="preserve">In this </w:t>
      </w:r>
      <w:r>
        <w:lastRenderedPageBreak/>
        <w:t xml:space="preserve">study a team of researchers – led by Daniela Bartoníčková from </w:t>
      </w:r>
      <w:proofErr w:type="spellStart"/>
      <w:r>
        <w:t>Palacký</w:t>
      </w:r>
      <w:proofErr w:type="spellEnd"/>
      <w:r>
        <w:t xml:space="preserve"> University in the Czech Republic – reviewed the evidence on the “effectiveness of supervision on patient safety during nursing students’ clinical practice.” Three themes emerged from the 34 studies which met the researchers’ quality criteria: </w:t>
      </w:r>
      <w:r>
        <w:rPr>
          <w:i/>
          <w:iCs/>
        </w:rPr>
        <w:t xml:space="preserve">Scope and models of safety supervision; Supervision as a determinant of patient safety </w:t>
      </w:r>
      <w:r>
        <w:t xml:space="preserve">and </w:t>
      </w:r>
      <w:r>
        <w:rPr>
          <w:i/>
          <w:iCs/>
        </w:rPr>
        <w:t>Factors influencing safety supervision</w:t>
      </w:r>
      <w:r>
        <w:t>. Structured and supportive supervision models demonstrated moderate to strong associations with patient safety. “</w:t>
      </w:r>
      <w:r w:rsidRPr="00E3247C">
        <w:t>Key supervisory attributes included competence, authority, continuity and professional coherence in cooperation settings. The emotional aspects experienced by students during supervision are pivotal for their confidence in speaking up and acting safely. Supervisor- and student-related factors, as well as workplace determinants, further shaped the effectiveness of supervision.</w:t>
      </w:r>
      <w:r>
        <w:t>”</w:t>
      </w:r>
    </w:p>
    <w:p w14:paraId="5434FD5F" w14:textId="77777777" w:rsidR="00BC2BFE" w:rsidRDefault="00BC2BFE" w:rsidP="00BC2BFE">
      <w:r>
        <w:t>You can read the abstract of this article at</w:t>
      </w:r>
    </w:p>
    <w:p w14:paraId="0FE90CB1" w14:textId="77777777" w:rsidR="00BC2BFE" w:rsidRDefault="00BC2BFE" w:rsidP="00BC2BFE">
      <w:hyperlink r:id="rId34" w:history="1">
        <w:r w:rsidRPr="00096E89">
          <w:rPr>
            <w:rStyle w:val="Hyperlink"/>
          </w:rPr>
          <w:t>https://doi.org/10.1016/j.nepr.2026.104783</w:t>
        </w:r>
      </w:hyperlink>
      <w:r>
        <w:t xml:space="preserve"> </w:t>
      </w:r>
    </w:p>
    <w:p w14:paraId="4B661D13" w14:textId="77777777" w:rsidR="00BC2BFE" w:rsidRDefault="00BC2BFE" w:rsidP="00BC2BFE"/>
    <w:p w14:paraId="27764C87" w14:textId="77777777" w:rsidR="00BC2BFE" w:rsidRDefault="00BC2BFE" w:rsidP="00BC2BFE">
      <w:pPr>
        <w:pStyle w:val="Heading2"/>
      </w:pPr>
      <w:bookmarkStart w:id="23" w:name="_Toc225952716"/>
      <w:r>
        <w:t>Can virtual reality help you look after old people’ teeth?</w:t>
      </w:r>
      <w:bookmarkEnd w:id="23"/>
    </w:p>
    <w:p w14:paraId="00629CBB" w14:textId="77777777" w:rsidR="00BC2BFE" w:rsidRDefault="00BC2BFE" w:rsidP="00BC2BFE">
      <w:r>
        <w:rPr>
          <w:b/>
          <w:bCs/>
        </w:rPr>
        <w:t xml:space="preserve">Source: </w:t>
      </w:r>
      <w:r>
        <w:t>Nurse Education Today</w:t>
      </w:r>
    </w:p>
    <w:p w14:paraId="6223628F" w14:textId="74162EB3" w:rsidR="00BC2BFE" w:rsidRDefault="00BC2BFE" w:rsidP="00BC2BFE">
      <w:r>
        <w:rPr>
          <w:b/>
          <w:bCs/>
        </w:rPr>
        <w:t>In a nutshell:</w:t>
      </w:r>
      <w:r w:rsidR="00C341A1">
        <w:rPr>
          <w:b/>
          <w:bCs/>
        </w:rPr>
        <w:t xml:space="preserve"> </w:t>
      </w:r>
      <w:r>
        <w:rPr>
          <w:b/>
          <w:bCs/>
        </w:rPr>
        <w:t xml:space="preserve"> </w:t>
      </w:r>
      <w:r>
        <w:t>In this study Yi-Ching Lin, from Shu-Zen Junior College of Medicine and Management in Taiwan, led a team of researchers investigating the effectiveness of virtual and augmented reality for teaching nursing assistants how to look after older people’s teeth. 173 nursing assistants took part in the study. 83 were taught using virtual and augmented reality and the rest had standard teaching. There were no differences between the groups when it came to “</w:t>
      </w:r>
      <w:r w:rsidRPr="008313EF">
        <w:t>attitude toward oral care, self-efficacy of oral care, behavio</w:t>
      </w:r>
      <w:r>
        <w:t>u</w:t>
      </w:r>
      <w:r w:rsidRPr="008313EF">
        <w:t>ral intention of oral care, and oral care practices</w:t>
      </w:r>
      <w:r>
        <w:t xml:space="preserve">” and the </w:t>
      </w:r>
      <w:proofErr w:type="gramStart"/>
      <w:r>
        <w:t>conventionally-taught</w:t>
      </w:r>
      <w:proofErr w:type="gramEnd"/>
      <w:r>
        <w:t xml:space="preserve"> group had retained more information six months later. </w:t>
      </w:r>
    </w:p>
    <w:p w14:paraId="5D6107DB" w14:textId="77777777" w:rsidR="00BC2BFE" w:rsidRDefault="00BC2BFE" w:rsidP="00BC2BFE">
      <w:r>
        <w:t>You can read the abstract of this article at</w:t>
      </w:r>
    </w:p>
    <w:p w14:paraId="6E773E1D" w14:textId="77777777" w:rsidR="00BC2BFE" w:rsidRDefault="00BC2BFE" w:rsidP="00BC2BFE">
      <w:hyperlink r:id="rId35" w:history="1">
        <w:r w:rsidRPr="00E0499E">
          <w:rPr>
            <w:rStyle w:val="Hyperlink"/>
          </w:rPr>
          <w:t>https://doi.org/10.1016/j.nedt.2026.107047</w:t>
        </w:r>
      </w:hyperlink>
      <w:r>
        <w:t xml:space="preserve"> </w:t>
      </w:r>
    </w:p>
    <w:p w14:paraId="6F96E268" w14:textId="77777777" w:rsidR="00BC2BFE" w:rsidRDefault="00BC2BFE" w:rsidP="00BC2BFE"/>
    <w:p w14:paraId="51383CFC" w14:textId="77777777" w:rsidR="00BC2BFE" w:rsidRDefault="00BC2BFE" w:rsidP="00BC2BFE">
      <w:pPr>
        <w:pStyle w:val="Heading2"/>
      </w:pPr>
      <w:bookmarkStart w:id="24" w:name="_Toc225952717"/>
      <w:r>
        <w:t>Digital literacy and research ability</w:t>
      </w:r>
      <w:bookmarkEnd w:id="24"/>
    </w:p>
    <w:p w14:paraId="75887718" w14:textId="77777777" w:rsidR="00BC2BFE" w:rsidRDefault="00BC2BFE" w:rsidP="00BC2BFE">
      <w:r>
        <w:rPr>
          <w:b/>
          <w:bCs/>
        </w:rPr>
        <w:t xml:space="preserve">Source: </w:t>
      </w:r>
      <w:r>
        <w:t>Nurse Education Today</w:t>
      </w:r>
    </w:p>
    <w:p w14:paraId="0F4DD4F9" w14:textId="27CE4054" w:rsidR="00BC2BFE" w:rsidRDefault="00BC2BFE" w:rsidP="00BC2BFE">
      <w:r>
        <w:rPr>
          <w:b/>
          <w:bCs/>
        </w:rPr>
        <w:t xml:space="preserve">In a nutshell: </w:t>
      </w:r>
      <w:r>
        <w:t xml:space="preserve">In this study a team of researchers – led by Yufang Li from </w:t>
      </w:r>
      <w:proofErr w:type="spellStart"/>
      <w:r>
        <w:t>Anqing</w:t>
      </w:r>
      <w:proofErr w:type="spellEnd"/>
      <w:r>
        <w:t xml:space="preserve"> Municipal Hospital in China – studied how levels of digital literacy affected nursing postgraduates’ scientific research ability. The researchers found that “digital literacy was significantly and positively associated with perceived … research competence … both directly and indirectly via … deep learning and research self-efficacy.”</w:t>
      </w:r>
    </w:p>
    <w:p w14:paraId="1055D784" w14:textId="77777777" w:rsidR="00BC2BFE" w:rsidRDefault="00BC2BFE" w:rsidP="00BC2BFE">
      <w:r>
        <w:t>You can read the abstract of this article at</w:t>
      </w:r>
    </w:p>
    <w:p w14:paraId="48398BF0" w14:textId="77777777" w:rsidR="00BC2BFE" w:rsidRPr="00307129" w:rsidRDefault="00BC2BFE" w:rsidP="00BC2BFE">
      <w:hyperlink r:id="rId36" w:history="1">
        <w:r w:rsidRPr="00E0499E">
          <w:rPr>
            <w:rStyle w:val="Hyperlink"/>
          </w:rPr>
          <w:t>https://doi.org/10.1016/j.nedt.2026.107059</w:t>
        </w:r>
      </w:hyperlink>
      <w:r>
        <w:t xml:space="preserve"> </w:t>
      </w:r>
    </w:p>
    <w:p w14:paraId="62BA5DBD" w14:textId="77777777" w:rsidR="00BC2BFE" w:rsidRDefault="00BC2BFE" w:rsidP="00BC2BFE"/>
    <w:p w14:paraId="13C13F5D" w14:textId="77777777" w:rsidR="00BC2BFE" w:rsidRDefault="00BC2BFE" w:rsidP="00BC2BFE">
      <w:pPr>
        <w:pStyle w:val="Heading2"/>
      </w:pPr>
      <w:bookmarkStart w:id="25" w:name="_Toc225952718"/>
      <w:r>
        <w:t>Psychological distress and burnout</w:t>
      </w:r>
      <w:bookmarkEnd w:id="25"/>
    </w:p>
    <w:p w14:paraId="77A898D7" w14:textId="77777777" w:rsidR="00BC2BFE" w:rsidRDefault="00BC2BFE" w:rsidP="00BC2BFE">
      <w:r>
        <w:rPr>
          <w:b/>
          <w:bCs/>
        </w:rPr>
        <w:t xml:space="preserve">Source: </w:t>
      </w:r>
      <w:r>
        <w:t>Nurse Education Today</w:t>
      </w:r>
    </w:p>
    <w:p w14:paraId="19FC69F1" w14:textId="2D35AA18" w:rsidR="00BC2BFE" w:rsidRDefault="00BC2BFE" w:rsidP="00BC2BFE">
      <w:r>
        <w:rPr>
          <w:b/>
          <w:bCs/>
        </w:rPr>
        <w:t>In a nutshell:</w:t>
      </w:r>
      <w:r w:rsidR="00D91030">
        <w:rPr>
          <w:b/>
          <w:bCs/>
        </w:rPr>
        <w:t xml:space="preserve"> </w:t>
      </w:r>
      <w:r>
        <w:t xml:space="preserve">In this study Shaherah Yousef </w:t>
      </w:r>
      <w:proofErr w:type="spellStart"/>
      <w:r>
        <w:t>Andargeery</w:t>
      </w:r>
      <w:proofErr w:type="spellEnd"/>
      <w:r>
        <w:t xml:space="preserve"> from </w:t>
      </w:r>
      <w:r w:rsidRPr="00751671">
        <w:t>Princess Nourah bint Abdulrahman University</w:t>
      </w:r>
      <w:r>
        <w:t xml:space="preserve"> in Saudi Arabia and Murad H. Taani from the University of Wisconsin Milwaukee investigated the links between quality of learning experience and academic burnout in nursing students. 286 students took part in the study which found that psychological distress was positively associated with academic burnout. The higher the quality of the students’ learning experience the lower their psychological distress and the lower their burnout. A low-quality learning experience led to more psychological distress which, in turn, led to more burnout.</w:t>
      </w:r>
    </w:p>
    <w:p w14:paraId="5488A4EF" w14:textId="77777777" w:rsidR="00BC2BFE" w:rsidRDefault="00BC2BFE" w:rsidP="00BC2BFE">
      <w:r>
        <w:t>You can read the abstract of this article at</w:t>
      </w:r>
    </w:p>
    <w:p w14:paraId="192C57B1" w14:textId="77777777" w:rsidR="00BC2BFE" w:rsidRDefault="00BC2BFE" w:rsidP="00BC2BFE">
      <w:hyperlink r:id="rId37" w:history="1">
        <w:r w:rsidRPr="00E0499E">
          <w:rPr>
            <w:rStyle w:val="Hyperlink"/>
          </w:rPr>
          <w:t>https://doi.org/10.1016/j.nedt.2026.107060</w:t>
        </w:r>
      </w:hyperlink>
      <w:r>
        <w:t xml:space="preserve"> </w:t>
      </w:r>
    </w:p>
    <w:p w14:paraId="552CE63C" w14:textId="77777777" w:rsidR="00BC2BFE" w:rsidRDefault="00BC2BFE" w:rsidP="00BC2BFE"/>
    <w:p w14:paraId="50ADE8A5" w14:textId="77777777" w:rsidR="00BC2BFE" w:rsidRDefault="00BC2BFE" w:rsidP="00BC2BFE">
      <w:pPr>
        <w:pStyle w:val="Heading2"/>
      </w:pPr>
      <w:bookmarkStart w:id="26" w:name="_Toc225952719"/>
      <w:r>
        <w:t xml:space="preserve">Will Home Visit Navigator </w:t>
      </w:r>
      <w:proofErr w:type="gramStart"/>
      <w:r>
        <w:t>trump</w:t>
      </w:r>
      <w:proofErr w:type="gramEnd"/>
      <w:r>
        <w:t xml:space="preserve"> Monopoly?</w:t>
      </w:r>
      <w:bookmarkEnd w:id="26"/>
    </w:p>
    <w:p w14:paraId="3AC2DABB" w14:textId="77777777" w:rsidR="00BC2BFE" w:rsidRDefault="00BC2BFE" w:rsidP="00BC2BFE">
      <w:r>
        <w:rPr>
          <w:b/>
          <w:bCs/>
        </w:rPr>
        <w:t xml:space="preserve">Source: </w:t>
      </w:r>
      <w:r>
        <w:t>Nurse Education in Practice</w:t>
      </w:r>
    </w:p>
    <w:p w14:paraId="604E1B23" w14:textId="7ECB24F8" w:rsidR="00BC2BFE" w:rsidRDefault="00BC2BFE" w:rsidP="00BC2BFE">
      <w:r>
        <w:rPr>
          <w:b/>
          <w:bCs/>
        </w:rPr>
        <w:t xml:space="preserve">In a nutshell: </w:t>
      </w:r>
      <w:r>
        <w:t xml:space="preserve">In this study Xiaohua Chen, from Fujian Medical University in China, led a team of researchers studying its effectiveness. 134 nursing students were divided into two groups. One group used the game for </w:t>
      </w:r>
      <w:r>
        <w:lastRenderedPageBreak/>
        <w:t>learning, whilst the other one read up about it. The group which used the game demonstrated significantly higher scores in post-class knowledge tests, end-of-term exams and “knowledge-point access frequency,” than the other group. They also had higher scores for intrinsic motivation.</w:t>
      </w:r>
    </w:p>
    <w:p w14:paraId="0F5B63AC" w14:textId="77777777" w:rsidR="00BC2BFE" w:rsidRDefault="00BC2BFE" w:rsidP="00BC2BFE">
      <w:r>
        <w:t>You can read the abstract of this article at</w:t>
      </w:r>
    </w:p>
    <w:p w14:paraId="400B6DD0" w14:textId="77777777" w:rsidR="00BC2BFE" w:rsidRDefault="00BC2BFE" w:rsidP="00BC2BFE">
      <w:hyperlink r:id="rId38" w:history="1">
        <w:r w:rsidRPr="00E0499E">
          <w:rPr>
            <w:rStyle w:val="Hyperlink"/>
          </w:rPr>
          <w:t>https://doi.org/10.1016/j.nepr.2026.104785</w:t>
        </w:r>
      </w:hyperlink>
      <w:r>
        <w:t xml:space="preserve"> </w:t>
      </w:r>
    </w:p>
    <w:p w14:paraId="1180A479" w14:textId="77777777" w:rsidR="00BC2BFE" w:rsidRDefault="00BC2BFE" w:rsidP="00BC2BFE"/>
    <w:p w14:paraId="1EE377E4" w14:textId="77777777" w:rsidR="00BC2BFE" w:rsidRDefault="00BC2BFE" w:rsidP="00BC2BFE">
      <w:pPr>
        <w:pStyle w:val="Heading2"/>
      </w:pPr>
      <w:bookmarkStart w:id="27" w:name="_Toc225952720"/>
      <w:r>
        <w:t>Green anxiety and student sustainability</w:t>
      </w:r>
      <w:bookmarkEnd w:id="27"/>
    </w:p>
    <w:p w14:paraId="177B2C0A" w14:textId="77777777" w:rsidR="00BC2BFE" w:rsidRDefault="00BC2BFE" w:rsidP="00BC2BFE">
      <w:r>
        <w:rPr>
          <w:b/>
          <w:bCs/>
        </w:rPr>
        <w:t xml:space="preserve">Source: </w:t>
      </w:r>
      <w:r>
        <w:t>Nurse Education Today</w:t>
      </w:r>
    </w:p>
    <w:p w14:paraId="6B5536AD" w14:textId="52563E85" w:rsidR="00BC2BFE" w:rsidRDefault="00BC2BFE" w:rsidP="00BC2BFE">
      <w:r>
        <w:rPr>
          <w:b/>
          <w:bCs/>
        </w:rPr>
        <w:t xml:space="preserve">In a nutshell: </w:t>
      </w:r>
      <w:r>
        <w:t xml:space="preserve">In this study Daniel Joseph E. </w:t>
      </w:r>
      <w:proofErr w:type="spellStart"/>
      <w:r>
        <w:t>Berdida</w:t>
      </w:r>
      <w:proofErr w:type="spellEnd"/>
      <w:r>
        <w:t>, from Marian School of Nursing in the Philippines, led a team of researchers studying eco-anxiety and sustainability attitudes and awareness in a sample of 580 nursing students. They found that risk perceptions of climate change as a human health threat were positively associated with eco-anxiety and sustainability attitudes and awareness. Eco-anxiety directly correlated with sustainability attitudes and awareness. Eco-anxiety led to a greater perception of climate change as a threat to human health which, in turn, led to increased sustainability attitudes and awareness.</w:t>
      </w:r>
    </w:p>
    <w:p w14:paraId="3329FCE4" w14:textId="77777777" w:rsidR="00BC2BFE" w:rsidRDefault="00BC2BFE" w:rsidP="00BC2BFE">
      <w:r>
        <w:t>You can read the abstract of this article at</w:t>
      </w:r>
    </w:p>
    <w:p w14:paraId="6CD78B7F" w14:textId="77777777" w:rsidR="00BC2BFE" w:rsidRDefault="00BC2BFE" w:rsidP="00BC2BFE">
      <w:hyperlink r:id="rId39" w:history="1">
        <w:r w:rsidRPr="00795151">
          <w:rPr>
            <w:rStyle w:val="Hyperlink"/>
          </w:rPr>
          <w:t>https://doi.org/10.1016/j.nedt.2026.107061</w:t>
        </w:r>
      </w:hyperlink>
      <w:r>
        <w:t xml:space="preserve"> </w:t>
      </w:r>
    </w:p>
    <w:p w14:paraId="240F6AB8" w14:textId="77777777" w:rsidR="00BC2BFE" w:rsidRDefault="00BC2BFE" w:rsidP="00BC2BFE"/>
    <w:p w14:paraId="3CCAE8D2" w14:textId="77777777" w:rsidR="00BC2BFE" w:rsidRDefault="00BC2BFE" w:rsidP="00BC2BFE">
      <w:pPr>
        <w:pStyle w:val="Heading2"/>
      </w:pPr>
      <w:bookmarkStart w:id="28" w:name="_Toc225952721"/>
      <w:r>
        <w:t>Moral sensitivity, prosocial behaviour and career adaptability</w:t>
      </w:r>
      <w:bookmarkEnd w:id="28"/>
    </w:p>
    <w:p w14:paraId="4F5294BC" w14:textId="77777777" w:rsidR="00BC2BFE" w:rsidRDefault="00BC2BFE" w:rsidP="00BC2BFE">
      <w:r>
        <w:rPr>
          <w:b/>
          <w:bCs/>
        </w:rPr>
        <w:t xml:space="preserve">Source: </w:t>
      </w:r>
      <w:r>
        <w:t>Nurse Education Today</w:t>
      </w:r>
    </w:p>
    <w:p w14:paraId="2E20BEF9" w14:textId="51A95B0B" w:rsidR="00BC2BFE" w:rsidRDefault="00BC2BFE" w:rsidP="00BC2BFE">
      <w:r>
        <w:rPr>
          <w:b/>
          <w:bCs/>
        </w:rPr>
        <w:t xml:space="preserve">In a nutshell: </w:t>
      </w:r>
      <w:r>
        <w:t xml:space="preserve">In this study a team of researchers – led by </w:t>
      </w:r>
      <w:proofErr w:type="spellStart"/>
      <w:r>
        <w:t>Shimeng</w:t>
      </w:r>
      <w:proofErr w:type="spellEnd"/>
      <w:r>
        <w:t xml:space="preserve"> Dai from Wenzhou Medical University in China – investigated the links between moral sensitivity, prosocial behaviour and career adaptability in a sample of 605 first-year nursing and midwifery students. The researchers found that both moral sensitivity and prosocial behaviour were significant predictors of career adaptability.</w:t>
      </w:r>
    </w:p>
    <w:p w14:paraId="12F077A6" w14:textId="77777777" w:rsidR="00BC2BFE" w:rsidRDefault="00BC2BFE" w:rsidP="00BC2BFE">
      <w:r>
        <w:t>You can read the abstract of this article at</w:t>
      </w:r>
    </w:p>
    <w:p w14:paraId="2E2AD813" w14:textId="77777777" w:rsidR="00BC2BFE" w:rsidRDefault="00BC2BFE" w:rsidP="00BC2BFE">
      <w:hyperlink r:id="rId40" w:history="1">
        <w:r w:rsidRPr="00F700E9">
          <w:rPr>
            <w:rStyle w:val="Hyperlink"/>
          </w:rPr>
          <w:t>https://doi.org/10.1016/j.nedt.2026.107072</w:t>
        </w:r>
      </w:hyperlink>
      <w:r>
        <w:t xml:space="preserve"> </w:t>
      </w:r>
    </w:p>
    <w:p w14:paraId="3CB0104B" w14:textId="77777777" w:rsidR="00BC2BFE" w:rsidRDefault="00BC2BFE" w:rsidP="00BC2BFE">
      <w:pPr>
        <w:pStyle w:val="Heading2"/>
      </w:pPr>
    </w:p>
    <w:p w14:paraId="496DDA59" w14:textId="77777777" w:rsidR="00BC2BFE" w:rsidRDefault="00BC2BFE" w:rsidP="00BC2BFE">
      <w:pPr>
        <w:pStyle w:val="Heading2"/>
      </w:pPr>
      <w:bookmarkStart w:id="29" w:name="_Toc225952722"/>
      <w:r>
        <w:t>Measuring the wellbeing of nurse educators</w:t>
      </w:r>
      <w:bookmarkEnd w:id="29"/>
    </w:p>
    <w:p w14:paraId="165E5EA7" w14:textId="77777777" w:rsidR="00BC2BFE" w:rsidRDefault="00BC2BFE" w:rsidP="00BC2BFE">
      <w:r>
        <w:rPr>
          <w:b/>
          <w:bCs/>
        </w:rPr>
        <w:t xml:space="preserve">Source: </w:t>
      </w:r>
      <w:r>
        <w:t>Nurse Education Today</w:t>
      </w:r>
    </w:p>
    <w:p w14:paraId="3D61E9BC" w14:textId="0657BF85" w:rsidR="00BC2BFE" w:rsidRDefault="00BC2BFE" w:rsidP="00BC2BFE">
      <w:r>
        <w:rPr>
          <w:b/>
          <w:bCs/>
        </w:rPr>
        <w:t xml:space="preserve">In a nutshell: </w:t>
      </w:r>
      <w:r>
        <w:t>It was the wellbeing of a type of educator – those charged with teaching nurses – that a team of researchers led by Hanish Bhurtun from the University of Technology in Mauritius investigated in this evidence review. The researchers found 14 studies which met their quality criteria. Factors contributing to occupational stress and burnout included workload pressures, dual responsibilities (teaching and clinical practice), emotional labour, and insufficient institutional support. Effective strategies for enhancing wellbeing included: mindfulness and resilience training; improved workplace engagement; supportive leadership; and a positive work culture.</w:t>
      </w:r>
    </w:p>
    <w:p w14:paraId="61F8CCEE" w14:textId="77777777" w:rsidR="00BC2BFE" w:rsidRDefault="00BC2BFE" w:rsidP="00BC2BFE">
      <w:r>
        <w:t>You can read the abstract of this article at</w:t>
      </w:r>
    </w:p>
    <w:p w14:paraId="20DA9E5B" w14:textId="77777777" w:rsidR="00BC2BFE" w:rsidRDefault="00BC2BFE" w:rsidP="00BC2BFE">
      <w:hyperlink r:id="rId41" w:history="1">
        <w:r w:rsidRPr="00F700E9">
          <w:rPr>
            <w:rStyle w:val="Hyperlink"/>
          </w:rPr>
          <w:t>https://doi.org/10.1016/j.nedt.2026.107071</w:t>
        </w:r>
      </w:hyperlink>
      <w:r>
        <w:t xml:space="preserve"> </w:t>
      </w:r>
    </w:p>
    <w:p w14:paraId="7121812C" w14:textId="77777777" w:rsidR="00BC2BFE" w:rsidRDefault="00BC2BFE" w:rsidP="00BC2BFE"/>
    <w:p w14:paraId="2D655FE9" w14:textId="77777777" w:rsidR="00BC2BFE" w:rsidRDefault="00BC2BFE" w:rsidP="00BC2BFE">
      <w:pPr>
        <w:pStyle w:val="Heading2"/>
      </w:pPr>
      <w:bookmarkStart w:id="30" w:name="_Toc225952723"/>
      <w:r>
        <w:t>Can an “old,” suit make you a better nurse?</w:t>
      </w:r>
      <w:bookmarkEnd w:id="30"/>
    </w:p>
    <w:p w14:paraId="251D28EA" w14:textId="77777777" w:rsidR="00BC2BFE" w:rsidRDefault="00BC2BFE" w:rsidP="00BC2BFE">
      <w:r>
        <w:rPr>
          <w:b/>
          <w:bCs/>
        </w:rPr>
        <w:t xml:space="preserve">Source: </w:t>
      </w:r>
      <w:r>
        <w:t>Nurse Education in Practice</w:t>
      </w:r>
    </w:p>
    <w:p w14:paraId="6AB7667B" w14:textId="522F7098" w:rsidR="00BC2BFE" w:rsidRDefault="00BC2BFE" w:rsidP="00BC2BFE">
      <w:r>
        <w:rPr>
          <w:b/>
          <w:bCs/>
        </w:rPr>
        <w:t xml:space="preserve">In a nutshell: </w:t>
      </w:r>
      <w:r w:rsidR="00D91030">
        <w:t>I</w:t>
      </w:r>
      <w:r>
        <w:t xml:space="preserve">n this study a team of researchers – led by Lu Xu from </w:t>
      </w:r>
      <w:r w:rsidRPr="005441D6">
        <w:t>The First Affiliated Hospital of Nanchang Medical College</w:t>
      </w:r>
      <w:r>
        <w:t xml:space="preserve"> in China – examined the effectiveness of virtual reality combined with aging simulation training on junior nurses’ geriatric care competency. 120 junior nurses took part in the study. Half of them received the VR training and wore the simulation suit whilst the other half were taught more conventionally. The researchers found that the group who used virtual reality and wore the suit “showed significant improvements in geriatric nursing competence … theoretical knowledge … and practical skills … Significant enhancements were also found in caring ability… empathy … and attitudes towards older adults… All between-group comparisons significantly favoured the intervention group.”</w:t>
      </w:r>
    </w:p>
    <w:p w14:paraId="692CAE4B" w14:textId="77777777" w:rsidR="00BC2BFE" w:rsidRDefault="00BC2BFE" w:rsidP="00BC2BFE">
      <w:r>
        <w:t>You can read the abstract of this article at</w:t>
      </w:r>
    </w:p>
    <w:p w14:paraId="72275061" w14:textId="77777777" w:rsidR="00BC2BFE" w:rsidRDefault="00BC2BFE" w:rsidP="00BC2BFE">
      <w:hyperlink r:id="rId42" w:history="1">
        <w:r w:rsidRPr="00F700E9">
          <w:rPr>
            <w:rStyle w:val="Hyperlink"/>
          </w:rPr>
          <w:t>https://doi.org/10.1016/j.nepr.2026.104786</w:t>
        </w:r>
      </w:hyperlink>
      <w:r>
        <w:t xml:space="preserve"> </w:t>
      </w:r>
    </w:p>
    <w:p w14:paraId="694390F9" w14:textId="77777777" w:rsidR="00BC2BFE" w:rsidRDefault="00BC2BFE" w:rsidP="00BC2BFE"/>
    <w:p w14:paraId="677075B1" w14:textId="77777777" w:rsidR="00BC2BFE" w:rsidRDefault="00BC2BFE" w:rsidP="00BC2BFE">
      <w:pPr>
        <w:pStyle w:val="Heading2"/>
      </w:pPr>
      <w:bookmarkStart w:id="31" w:name="_Toc225952724"/>
      <w:r>
        <w:t>Chatbots, flipped classrooms, and handovers</w:t>
      </w:r>
      <w:bookmarkEnd w:id="31"/>
    </w:p>
    <w:p w14:paraId="605FEFAD" w14:textId="77777777" w:rsidR="00BC2BFE" w:rsidRDefault="00BC2BFE" w:rsidP="00BC2BFE">
      <w:r>
        <w:rPr>
          <w:b/>
          <w:bCs/>
        </w:rPr>
        <w:t xml:space="preserve">Source: </w:t>
      </w:r>
      <w:r>
        <w:t>Nurse Education in Practice</w:t>
      </w:r>
    </w:p>
    <w:p w14:paraId="5B7A9AA9" w14:textId="00FF5A47" w:rsidR="00BC2BFE" w:rsidRDefault="00BC2BFE" w:rsidP="00BC2BFE">
      <w:r>
        <w:rPr>
          <w:b/>
          <w:bCs/>
        </w:rPr>
        <w:t xml:space="preserve">In a nutshell: </w:t>
      </w:r>
      <w:r>
        <w:t>In this study a team of researchers – led by Wen Chang from Chang Gung Medical Foundation in Taiwan – studied the effectiveness of “</w:t>
      </w:r>
      <w:r w:rsidRPr="007D5355">
        <w:t>artificial intelligence chatbot–assisted flipped learning on patient handover for nursing students</w:t>
      </w:r>
      <w:r>
        <w:t xml:space="preserve">.” 112 nursing students took part in the study. 58 used the AI chatbot and the rest were taught conventionally. The group who studied using the chatbot scored significantly higher than the control group for knowledge and practical performance. Four themes emerged from interviews with a smaller sub-set of participants: chatbots as a double-edged </w:t>
      </w:r>
      <w:proofErr w:type="gramStart"/>
      <w:r>
        <w:t>sword  for</w:t>
      </w:r>
      <w:proofErr w:type="gramEnd"/>
      <w:r>
        <w:t xml:space="preserve"> learning; enhancing motivation and engagement; bridging theoretical gaps and expanding cognitive boundaries; and connecting classroom knowledge with clinical scenarios. </w:t>
      </w:r>
    </w:p>
    <w:p w14:paraId="607188A3" w14:textId="77777777" w:rsidR="00BC2BFE" w:rsidRDefault="00BC2BFE" w:rsidP="00BC2BFE">
      <w:r>
        <w:t>You can read the abstract of this article at</w:t>
      </w:r>
    </w:p>
    <w:p w14:paraId="7E93CEAC" w14:textId="77777777" w:rsidR="00BC2BFE" w:rsidRDefault="00BC2BFE" w:rsidP="00BC2BFE">
      <w:hyperlink r:id="rId43" w:history="1">
        <w:r w:rsidRPr="00F700E9">
          <w:rPr>
            <w:rStyle w:val="Hyperlink"/>
          </w:rPr>
          <w:t>https://doi.org/10.1016/j.nepr.2026.104787</w:t>
        </w:r>
      </w:hyperlink>
      <w:r>
        <w:t xml:space="preserve"> </w:t>
      </w:r>
    </w:p>
    <w:p w14:paraId="076C8730" w14:textId="77777777" w:rsidR="00BC2BFE" w:rsidRDefault="00BC2BFE" w:rsidP="00BC2BFE"/>
    <w:p w14:paraId="1028CC72" w14:textId="77777777" w:rsidR="00BC2BFE" w:rsidRDefault="00BC2BFE" w:rsidP="00BC2BFE">
      <w:pPr>
        <w:pStyle w:val="Heading2"/>
      </w:pPr>
      <w:bookmarkStart w:id="32" w:name="_Toc225952725"/>
      <w:r>
        <w:t xml:space="preserve">The benefits of a </w:t>
      </w:r>
      <w:proofErr w:type="spellStart"/>
      <w:r>
        <w:t>holopatient</w:t>
      </w:r>
      <w:bookmarkEnd w:id="32"/>
      <w:proofErr w:type="spellEnd"/>
    </w:p>
    <w:p w14:paraId="0837E0D9" w14:textId="77777777" w:rsidR="00BC2BFE" w:rsidRDefault="00BC2BFE" w:rsidP="00BC2BFE">
      <w:r>
        <w:rPr>
          <w:b/>
          <w:bCs/>
        </w:rPr>
        <w:t xml:space="preserve">Source: </w:t>
      </w:r>
      <w:r>
        <w:t>Nurse Education Today</w:t>
      </w:r>
    </w:p>
    <w:p w14:paraId="07551A2D" w14:textId="630044AD" w:rsidR="00BC2BFE" w:rsidRDefault="00BC2BFE" w:rsidP="00BC2BFE">
      <w:r>
        <w:rPr>
          <w:b/>
          <w:bCs/>
        </w:rPr>
        <w:t xml:space="preserve">In a nutshell: </w:t>
      </w:r>
      <w:r w:rsidR="00D91030">
        <w:t>A</w:t>
      </w:r>
      <w:r>
        <w:t xml:space="preserve"> team of researchers – led by Wesam Taher </w:t>
      </w:r>
      <w:proofErr w:type="spellStart"/>
      <w:r>
        <w:t>Almagharbeh</w:t>
      </w:r>
      <w:proofErr w:type="spellEnd"/>
      <w:r>
        <w:t xml:space="preserve"> from the University of Tabuk in Saudia Arabia – investigated undergraduate nursing students’ perceptions of using a </w:t>
      </w:r>
      <w:proofErr w:type="spellStart"/>
      <w:r>
        <w:t>holopatient</w:t>
      </w:r>
      <w:proofErr w:type="spellEnd"/>
      <w:r>
        <w:t xml:space="preserve"> in learning and clinical training. The researchers interviewed 32 students who identified </w:t>
      </w:r>
      <w:proofErr w:type="gramStart"/>
      <w:r>
        <w:t>a number of</w:t>
      </w:r>
      <w:proofErr w:type="gramEnd"/>
      <w:r>
        <w:t xml:space="preserve"> “key benefits.” These included enhanced clinical reasoning (81.3%); increased confidence and readiness (65.6%); and realism and engagement (59.4%). Challenges included technical constraints (56.3%); ergonomic discomfort (37.5%); and limited device availability (28.1%)/ Ethical concerns centred on over-reliance on technology (46.9%); academic integrity (40.6%); and privacy/professionalism (34.4%). Training needs included structured debriefing (75%) and device orientation (62.5%). </w:t>
      </w:r>
    </w:p>
    <w:p w14:paraId="4DFD9EBB" w14:textId="77777777" w:rsidR="00BC2BFE" w:rsidRDefault="00BC2BFE" w:rsidP="00BC2BFE">
      <w:r>
        <w:lastRenderedPageBreak/>
        <w:t>You can read the abstract of this article at</w:t>
      </w:r>
    </w:p>
    <w:p w14:paraId="15BF5656" w14:textId="77777777" w:rsidR="00BC2BFE" w:rsidRDefault="00BC2BFE" w:rsidP="00BC2BFE">
      <w:hyperlink r:id="rId44" w:history="1">
        <w:r w:rsidRPr="00391338">
          <w:rPr>
            <w:rStyle w:val="Hyperlink"/>
          </w:rPr>
          <w:t>https://doi.org/10.1016/j.nedt.2026.107073</w:t>
        </w:r>
      </w:hyperlink>
      <w:r>
        <w:t xml:space="preserve"> </w:t>
      </w:r>
    </w:p>
    <w:p w14:paraId="685FD205" w14:textId="77777777" w:rsidR="00BC2BFE" w:rsidRDefault="00BC2BFE" w:rsidP="00BC2BFE"/>
    <w:p w14:paraId="547F8547" w14:textId="77777777" w:rsidR="00BC2BFE" w:rsidRDefault="00BC2BFE" w:rsidP="00BC2BFE">
      <w:pPr>
        <w:pStyle w:val="Heading2"/>
      </w:pPr>
      <w:bookmarkStart w:id="33" w:name="_Toc225952726"/>
      <w:r>
        <w:t>Girlfriend with a stoma</w:t>
      </w:r>
      <w:bookmarkEnd w:id="33"/>
    </w:p>
    <w:p w14:paraId="3B28DBE5" w14:textId="77777777" w:rsidR="00BC2BFE" w:rsidRDefault="00BC2BFE" w:rsidP="00BC2BFE">
      <w:r>
        <w:rPr>
          <w:b/>
          <w:bCs/>
        </w:rPr>
        <w:t xml:space="preserve">Source: </w:t>
      </w:r>
      <w:r>
        <w:t>Nurse Education in Practice</w:t>
      </w:r>
    </w:p>
    <w:p w14:paraId="2988B7A2" w14:textId="706CA147" w:rsidR="00BC2BFE" w:rsidRDefault="00BC2BFE" w:rsidP="00BC2BFE">
      <w:r>
        <w:rPr>
          <w:b/>
          <w:bCs/>
        </w:rPr>
        <w:t xml:space="preserve">In a nutshell: </w:t>
      </w:r>
      <w:r w:rsidR="00D91030">
        <w:t>I</w:t>
      </w:r>
      <w:r>
        <w:t xml:space="preserve">n this study a team of researchers – led by Merve Beke from </w:t>
      </w:r>
      <w:r w:rsidRPr="00143530">
        <w:t>Dr. Abdurrahman Yurtaslan Ankara Oncology Research and Training Hospital</w:t>
      </w:r>
      <w:r>
        <w:t xml:space="preserve"> in Turkey – examined the effectiveness of two different ways of teaching nurses about</w:t>
      </w:r>
      <w:r w:rsidR="00D91030">
        <w:t xml:space="preserve"> stoma care</w:t>
      </w:r>
      <w:r>
        <w:t>. One group of nurses used a standardized patient with the other group using a low-fidelity mannequin. Both groups improved their stoma-care skills significantly but the group that used the mannequin scored higher on a “cognitive subscale,” and for “total perceived learning.”</w:t>
      </w:r>
    </w:p>
    <w:p w14:paraId="0EB148A8" w14:textId="77777777" w:rsidR="00BC2BFE" w:rsidRDefault="00BC2BFE" w:rsidP="00BC2BFE">
      <w:r>
        <w:t>You can read the abstract of this article at</w:t>
      </w:r>
    </w:p>
    <w:p w14:paraId="423D1758" w14:textId="77777777" w:rsidR="00BC2BFE" w:rsidRDefault="00BC2BFE" w:rsidP="00BC2BFE">
      <w:hyperlink r:id="rId45" w:history="1">
        <w:r w:rsidRPr="00BE726A">
          <w:rPr>
            <w:rStyle w:val="Hyperlink"/>
          </w:rPr>
          <w:t>https://doi.org/10.1016/j.nepr.2026.104791</w:t>
        </w:r>
      </w:hyperlink>
      <w:r>
        <w:t xml:space="preserve">    </w:t>
      </w:r>
    </w:p>
    <w:p w14:paraId="3CB55B4B" w14:textId="77777777" w:rsidR="00BC2BFE" w:rsidRDefault="00BC2BFE" w:rsidP="00BC2BFE"/>
    <w:p w14:paraId="782FFE49" w14:textId="77777777" w:rsidR="00BC2BFE" w:rsidRDefault="00BC2BFE" w:rsidP="00BC2BFE">
      <w:pPr>
        <w:pStyle w:val="Heading2"/>
      </w:pPr>
      <w:bookmarkStart w:id="34" w:name="_Toc225952727"/>
      <w:r>
        <w:t>AI, employability, and career stress</w:t>
      </w:r>
      <w:bookmarkEnd w:id="34"/>
    </w:p>
    <w:p w14:paraId="643B21E4" w14:textId="77777777" w:rsidR="00BC2BFE" w:rsidRDefault="00BC2BFE" w:rsidP="00BC2BFE">
      <w:r>
        <w:rPr>
          <w:b/>
          <w:bCs/>
        </w:rPr>
        <w:t xml:space="preserve">Source: </w:t>
      </w:r>
      <w:r>
        <w:t>Nurse Education Today</w:t>
      </w:r>
    </w:p>
    <w:p w14:paraId="4B900CE8" w14:textId="495B2352" w:rsidR="00BC2BFE" w:rsidRDefault="00BC2BFE" w:rsidP="00BC2BFE">
      <w:r>
        <w:rPr>
          <w:b/>
          <w:bCs/>
        </w:rPr>
        <w:t xml:space="preserve">In a nutshell: </w:t>
      </w:r>
      <w:r>
        <w:t xml:space="preserve">In this article Necip Hanci from </w:t>
      </w:r>
      <w:proofErr w:type="spellStart"/>
      <w:r w:rsidRPr="00413C95">
        <w:t>Inönü</w:t>
      </w:r>
      <w:proofErr w:type="spellEnd"/>
      <w:r w:rsidRPr="00413C95">
        <w:t xml:space="preserve"> University Faculty of Nursing</w:t>
      </w:r>
      <w:r>
        <w:t xml:space="preserve"> and Zehra Gok Metin from </w:t>
      </w:r>
      <w:proofErr w:type="spellStart"/>
      <w:r>
        <w:t>Hacettepe</w:t>
      </w:r>
      <w:proofErr w:type="spellEnd"/>
      <w:r>
        <w:t xml:space="preserve"> University Faculty of Nursing studied 521 third- and fourth-year undergraduate nursing students. The study found positive associations between positive attitudes towards AI and perceived future employability, whereas those students with negative attitudes towards AI tended to think they were less employable. Negative attitudes towards AI were also associated with career stress. </w:t>
      </w:r>
    </w:p>
    <w:p w14:paraId="2DF826BD" w14:textId="77777777" w:rsidR="00BC2BFE" w:rsidRDefault="00BC2BFE" w:rsidP="00BC2BFE">
      <w:r>
        <w:t>You can read the abstract of this article at</w:t>
      </w:r>
    </w:p>
    <w:p w14:paraId="23F2DA6F" w14:textId="77777777" w:rsidR="00BC2BFE" w:rsidRPr="00413C95" w:rsidRDefault="00BC2BFE" w:rsidP="00BC2BFE">
      <w:hyperlink r:id="rId46" w:history="1">
        <w:r w:rsidRPr="00985576">
          <w:rPr>
            <w:rStyle w:val="Hyperlink"/>
          </w:rPr>
          <w:t>https://doi.org/10.1016/j.nedt.2026.107078</w:t>
        </w:r>
      </w:hyperlink>
      <w:r>
        <w:t xml:space="preserve"> </w:t>
      </w:r>
    </w:p>
    <w:p w14:paraId="7A52B22B" w14:textId="77777777" w:rsidR="00BC2BFE" w:rsidRDefault="00BC2BFE" w:rsidP="00BC2BFE"/>
    <w:p w14:paraId="518A0951" w14:textId="77777777" w:rsidR="00BC2BFE" w:rsidRDefault="00BC2BFE" w:rsidP="00BC2BFE">
      <w:pPr>
        <w:pStyle w:val="Heading2"/>
      </w:pPr>
      <w:bookmarkStart w:id="35" w:name="_Toc225952728"/>
      <w:r>
        <w:t>Are traffic lights the way forward in nurse education?</w:t>
      </w:r>
      <w:bookmarkEnd w:id="35"/>
    </w:p>
    <w:p w14:paraId="37943F45" w14:textId="77777777" w:rsidR="00BC2BFE" w:rsidRDefault="00BC2BFE" w:rsidP="00BC2BFE">
      <w:r>
        <w:rPr>
          <w:b/>
          <w:bCs/>
        </w:rPr>
        <w:t xml:space="preserve">Source: </w:t>
      </w:r>
      <w:r>
        <w:t>Nurse Education Today</w:t>
      </w:r>
    </w:p>
    <w:p w14:paraId="4D4C018C" w14:textId="4866CD4A" w:rsidR="00BC2BFE" w:rsidRDefault="00BC2BFE" w:rsidP="00BC2BFE">
      <w:r>
        <w:rPr>
          <w:b/>
          <w:bCs/>
        </w:rPr>
        <w:t xml:space="preserve">In a nutshell: </w:t>
      </w:r>
      <w:r>
        <w:t>In this study a team of researchers – led by Victoria J. Kain from Griffith University in Australia – evaluated the use of a traffic-light system for nursing students dividing course materials into green (supplementary), amber (important), and red (critical). The researchers trialled the new system in two groups of students. One group studied Care of the Neonate with the other one studying Human Pathophysiology and Pharmacology. In both courses more than 80% of the students gave a positive rating to the new system. 62.7% of the neonatology students strongly agreed that it supported learning compared to 56.6% of the Pathophysiology and Pharmacology students. “</w:t>
      </w:r>
      <w:r w:rsidRPr="00B07516">
        <w:t>Qualitative feedback revealed five themes: clearer study prioritization, improved focus, ease of use, deeper engagement, and greater satisfaction.</w:t>
      </w:r>
      <w:r>
        <w:t>”</w:t>
      </w:r>
    </w:p>
    <w:p w14:paraId="09F71ED2" w14:textId="77777777" w:rsidR="00BC2BFE" w:rsidRDefault="00BC2BFE" w:rsidP="00BC2BFE">
      <w:r>
        <w:t>You can read the abstract of this article at</w:t>
      </w:r>
    </w:p>
    <w:p w14:paraId="68661D74" w14:textId="77777777" w:rsidR="00BC2BFE" w:rsidRDefault="00BC2BFE" w:rsidP="00BC2BFE">
      <w:hyperlink r:id="rId47" w:history="1">
        <w:r w:rsidRPr="00985576">
          <w:rPr>
            <w:rStyle w:val="Hyperlink"/>
          </w:rPr>
          <w:t>https://doi.org/10.1016/j.nedt.2026.107079</w:t>
        </w:r>
      </w:hyperlink>
      <w:r>
        <w:t xml:space="preserve"> </w:t>
      </w:r>
    </w:p>
    <w:p w14:paraId="3084C9B4" w14:textId="77777777" w:rsidR="00BC2BFE" w:rsidRDefault="00BC2BFE" w:rsidP="00BC2BFE">
      <w:pPr>
        <w:pStyle w:val="Heading2"/>
      </w:pPr>
    </w:p>
    <w:p w14:paraId="713ABAB5" w14:textId="77777777" w:rsidR="00BC2BFE" w:rsidRDefault="00BC2BFE" w:rsidP="00BC2BFE">
      <w:pPr>
        <w:pStyle w:val="Heading2"/>
      </w:pPr>
      <w:bookmarkStart w:id="36" w:name="_Toc225952729"/>
      <w:r>
        <w:t>Are videos better than case studies for teaching end-of-life care?</w:t>
      </w:r>
      <w:bookmarkEnd w:id="36"/>
    </w:p>
    <w:p w14:paraId="7519940F" w14:textId="77777777" w:rsidR="00BC2BFE" w:rsidRDefault="00BC2BFE" w:rsidP="00BC2BFE">
      <w:r>
        <w:rPr>
          <w:b/>
          <w:bCs/>
        </w:rPr>
        <w:t xml:space="preserve">Source: </w:t>
      </w:r>
      <w:r>
        <w:t>Nurse Education Today</w:t>
      </w:r>
    </w:p>
    <w:p w14:paraId="7151E946" w14:textId="0EA084A8" w:rsidR="00BC2BFE" w:rsidRDefault="00BC2BFE" w:rsidP="00BC2BFE">
      <w:r>
        <w:rPr>
          <w:b/>
          <w:bCs/>
        </w:rPr>
        <w:t xml:space="preserve">In a nutshell: </w:t>
      </w:r>
      <w:r>
        <w:t>In this study Jennifer A. Fearon-Lynch and Sharon Galloway from Rhode Island College in the US compared the effectiveness of video simulation and a written unfolding case study at teaching nursing students about end-of-life care. 130 students took part in the study. 78 of them had “</w:t>
      </w:r>
      <w:r w:rsidRPr="00EB5779">
        <w:t>flipped classroom end-of-life care instruction including a written unfolding case study</w:t>
      </w:r>
      <w:r>
        <w:t xml:space="preserve">,” whilst the rest had the same teaching but with the addition of a video simulation of the unfolding case study. The researchers found that both methods led to a significant increase in end-of-life care knowledge, communication attitude, and clinical judgement. The scores for the nurses in the video group were </w:t>
      </w:r>
      <w:proofErr w:type="gramStart"/>
      <w:r>
        <w:t>higher</w:t>
      </w:r>
      <w:proofErr w:type="gramEnd"/>
      <w:r>
        <w:t xml:space="preserve"> but this was not statistically significant. </w:t>
      </w:r>
    </w:p>
    <w:p w14:paraId="37B5FC6E" w14:textId="77777777" w:rsidR="00BC2BFE" w:rsidRDefault="00BC2BFE" w:rsidP="00BC2BFE">
      <w:r>
        <w:t>You can read the abstract of this article at</w:t>
      </w:r>
    </w:p>
    <w:p w14:paraId="5BA1C853" w14:textId="77777777" w:rsidR="00BC2BFE" w:rsidRDefault="00BC2BFE" w:rsidP="00BC2BFE">
      <w:hyperlink r:id="rId48" w:history="1">
        <w:r w:rsidRPr="00780284">
          <w:rPr>
            <w:rStyle w:val="Hyperlink"/>
          </w:rPr>
          <w:t>https://doi.org/10.1016/j.nedt.2026.107084</w:t>
        </w:r>
      </w:hyperlink>
      <w:r>
        <w:t xml:space="preserve">        </w:t>
      </w:r>
    </w:p>
    <w:p w14:paraId="688EF31D" w14:textId="77777777" w:rsidR="00BC2BFE" w:rsidRDefault="00BC2BFE" w:rsidP="00BC2BFE"/>
    <w:p w14:paraId="6F5B47A9" w14:textId="77777777" w:rsidR="00BC2BFE" w:rsidRDefault="00BC2BFE" w:rsidP="00BC2BFE">
      <w:pPr>
        <w:pStyle w:val="Heading2"/>
      </w:pPr>
      <w:bookmarkStart w:id="37" w:name="_Toc225952730"/>
      <w:r>
        <w:t xml:space="preserve">Teaching </w:t>
      </w:r>
      <w:proofErr w:type="gramStart"/>
      <w:r>
        <w:t>nurses</w:t>
      </w:r>
      <w:proofErr w:type="gramEnd"/>
      <w:r>
        <w:t xml:space="preserve"> trauma-informed care</w:t>
      </w:r>
      <w:bookmarkEnd w:id="37"/>
    </w:p>
    <w:p w14:paraId="1BD9189B" w14:textId="77777777" w:rsidR="00BC2BFE" w:rsidRDefault="00BC2BFE" w:rsidP="00BC2BFE">
      <w:r>
        <w:rPr>
          <w:b/>
          <w:bCs/>
        </w:rPr>
        <w:t xml:space="preserve">Source: </w:t>
      </w:r>
      <w:r>
        <w:t>Nurse Education in Practice</w:t>
      </w:r>
    </w:p>
    <w:p w14:paraId="7291AFAC" w14:textId="342871BF" w:rsidR="00BC2BFE" w:rsidRDefault="00BC2BFE" w:rsidP="00BC2BFE">
      <w:r>
        <w:rPr>
          <w:b/>
          <w:bCs/>
        </w:rPr>
        <w:t xml:space="preserve">In a nutshell: </w:t>
      </w:r>
      <w:r>
        <w:t>In this study Eman Alhalal, from King Saud University in Saudia Arabia, studied the effect of “</w:t>
      </w:r>
      <w:r w:rsidRPr="00254B74">
        <w:t>an online workshop based on the Substance Abuse and Mental Health Services Administration 4 Rs framework and six principles of trauma-informed care, followed by 12 weeks of reinforcing educational materials</w:t>
      </w:r>
      <w:r>
        <w:t xml:space="preserve">,” at teaching nurses about trauma-informed care. 291 nurses took part in the study which found that, compared to a control group, the course led to greater improvements in knowledge of, attitudes to, practice of, and enablers of trauma informed care and a reduction in the perceived barriers to it. </w:t>
      </w:r>
    </w:p>
    <w:p w14:paraId="4BDAB668" w14:textId="77777777" w:rsidR="00BC2BFE" w:rsidRDefault="00BC2BFE" w:rsidP="00BC2BFE">
      <w:r>
        <w:t>You can read the abstract of this article at</w:t>
      </w:r>
    </w:p>
    <w:p w14:paraId="20949B09" w14:textId="77777777" w:rsidR="00BC2BFE" w:rsidRDefault="00BC2BFE" w:rsidP="00BC2BFE">
      <w:hyperlink r:id="rId49" w:history="1">
        <w:r w:rsidRPr="00780284">
          <w:rPr>
            <w:rStyle w:val="Hyperlink"/>
          </w:rPr>
          <w:t>https://doi.org/10.1016/j.nepr.2026.104793</w:t>
        </w:r>
      </w:hyperlink>
      <w:r>
        <w:t xml:space="preserve"> </w:t>
      </w:r>
    </w:p>
    <w:p w14:paraId="000C674A" w14:textId="77777777" w:rsidR="00BC2BFE" w:rsidRDefault="00BC2BFE" w:rsidP="00BC2BFE"/>
    <w:p w14:paraId="04214C02" w14:textId="77777777" w:rsidR="00BC2BFE" w:rsidRDefault="00BC2BFE" w:rsidP="00BC2BFE">
      <w:pPr>
        <w:pStyle w:val="Heading2"/>
      </w:pPr>
      <w:bookmarkStart w:id="38" w:name="_Toc225952731"/>
      <w:r>
        <w:t>How do students cope with end-of-life care in the NICU?</w:t>
      </w:r>
      <w:bookmarkEnd w:id="38"/>
    </w:p>
    <w:p w14:paraId="0C6D8B46" w14:textId="77777777" w:rsidR="00BC2BFE" w:rsidRDefault="00BC2BFE" w:rsidP="00BC2BFE">
      <w:r>
        <w:rPr>
          <w:b/>
          <w:bCs/>
        </w:rPr>
        <w:t xml:space="preserve">Source: </w:t>
      </w:r>
      <w:r>
        <w:t>Nurse Education Today</w:t>
      </w:r>
    </w:p>
    <w:p w14:paraId="6184A5CA" w14:textId="1CB8967A" w:rsidR="00BC2BFE" w:rsidRDefault="00BC2BFE" w:rsidP="00BC2BFE">
      <w:r>
        <w:rPr>
          <w:b/>
          <w:bCs/>
        </w:rPr>
        <w:t xml:space="preserve">In a nutshell: </w:t>
      </w:r>
      <w:r>
        <w:t xml:space="preserve">In this study a team of researchers – led by Joeri Vermeulen from Erasmus Brussels University of Applied Sciences and Arts in Belgium – </w:t>
      </w:r>
      <w:r w:rsidR="00A46227">
        <w:t>interviewed</w:t>
      </w:r>
      <w:r>
        <w:t xml:space="preserve"> 23 nursing and midwifery students about their experiences of end-of-life care in a neonatal intensive care unit. “</w:t>
      </w:r>
      <w:r w:rsidRPr="00834E0F">
        <w:t>Key themes identified included emotional challenges, feeling unprepared for end-of-life care realities, and the need for both emotional and professional support. Students reported difficulties in managing grief, forming bonds with families, and addressing ethical dilemmas in decision-making. A gap in education was evident, with students highlighting the need for more hands-on experience, particularly in communication competences and culturally sensitive care.</w:t>
      </w:r>
      <w:r>
        <w:t>”</w:t>
      </w:r>
    </w:p>
    <w:p w14:paraId="7BD71ACA" w14:textId="77777777" w:rsidR="00BC2BFE" w:rsidRDefault="00BC2BFE" w:rsidP="00BC2BFE">
      <w:r>
        <w:t>You can read the abstract of this article at</w:t>
      </w:r>
    </w:p>
    <w:p w14:paraId="062B9FC3" w14:textId="77777777" w:rsidR="00BC2BFE" w:rsidRPr="00834E0F" w:rsidRDefault="00BC2BFE" w:rsidP="00BC2BFE">
      <w:hyperlink r:id="rId50" w:history="1">
        <w:r w:rsidRPr="00B36CBD">
          <w:rPr>
            <w:rStyle w:val="Hyperlink"/>
          </w:rPr>
          <w:t>https://doi.org/10.1016/j.nedt.2026.107083</w:t>
        </w:r>
      </w:hyperlink>
      <w:r>
        <w:t xml:space="preserve"> </w:t>
      </w:r>
    </w:p>
    <w:p w14:paraId="26EA7B5F" w14:textId="277F5735" w:rsidR="001B33EE" w:rsidRDefault="001B33EE" w:rsidP="001B33EE">
      <w:pPr>
        <w:spacing w:line="240" w:lineRule="auto"/>
        <w:rPr>
          <w:sz w:val="40"/>
          <w:szCs w:val="40"/>
        </w:rPr>
      </w:pPr>
    </w:p>
    <w:sectPr w:rsidR="001B33EE" w:rsidSect="002930E2">
      <w:headerReference w:type="default" r:id="rId51"/>
      <w:footerReference w:type="even" r:id="rId52"/>
      <w:footerReference w:type="default" r:id="rId53"/>
      <w:headerReference w:type="first" r:id="rId54"/>
      <w:footerReference w:type="first" r:id="rId5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67DA" w14:textId="77777777" w:rsidR="00BC2BFE" w:rsidRDefault="00BC2BFE" w:rsidP="0061118A">
      <w:pPr>
        <w:spacing w:after="0" w:line="240" w:lineRule="auto"/>
      </w:pPr>
      <w:r>
        <w:separator/>
      </w:r>
    </w:p>
  </w:endnote>
  <w:endnote w:type="continuationSeparator" w:id="0">
    <w:p w14:paraId="743BEA1C" w14:textId="77777777" w:rsidR="00BC2BFE" w:rsidRDefault="00BC2BFE"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502A8A11" w14:textId="77777777" w:rsidR="00684A15" w:rsidRDefault="00684A15" w:rsidP="00684A15">
        <w:pPr>
          <w:pStyle w:val="Footer"/>
          <w:jc w:val="center"/>
        </w:pPr>
        <w:r>
          <w:rPr>
            <w:noProof/>
            <w:lang w:eastAsia="en-GB"/>
          </w:rPr>
          <w:drawing>
            <wp:inline distT="0" distB="0" distL="0" distR="0" wp14:anchorId="12631968" wp14:editId="7ED27149">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0AFF80D3"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9683" w14:textId="77777777" w:rsidR="0061118A" w:rsidRPr="00571B81" w:rsidRDefault="00571B81" w:rsidP="00571B81">
    <w:pPr>
      <w:pStyle w:val="Footer"/>
    </w:pPr>
    <w:r>
      <w:rPr>
        <w:noProof/>
        <w:lang w:eastAsia="en-GB"/>
      </w:rPr>
      <mc:AlternateContent>
        <mc:Choice Requires="wpg">
          <w:drawing>
            <wp:anchor distT="0" distB="0" distL="114300" distR="114300" simplePos="0" relativeHeight="251665408" behindDoc="0" locked="0" layoutInCell="1" allowOverlap="1" wp14:anchorId="6A50FACC" wp14:editId="3FB258EC">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126570FE"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8AC7FE3" w14:textId="77777777" w:rsidR="00571B81" w:rsidRDefault="00571B81" w:rsidP="00571B81">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B7F30EA"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0FACC"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126570FE"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8AC7FE3" w14:textId="77777777" w:rsidR="00571B81" w:rsidRDefault="00571B81" w:rsidP="00571B81">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2B7F30EA"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1D0"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BA81257" wp14:editId="29D483E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717C3818"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580DE7D"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E5D10EF"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81257"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717C3818"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580DE7D"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7E5D10EF"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66EA" w14:textId="77777777" w:rsidR="00BC2BFE" w:rsidRDefault="00BC2BFE" w:rsidP="0061118A">
      <w:pPr>
        <w:spacing w:after="0" w:line="240" w:lineRule="auto"/>
      </w:pPr>
      <w:r>
        <w:separator/>
      </w:r>
    </w:p>
  </w:footnote>
  <w:footnote w:type="continuationSeparator" w:id="0">
    <w:p w14:paraId="59F5FC6A" w14:textId="77777777" w:rsidR="00BC2BFE" w:rsidRDefault="00BC2BFE"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23824"/>
      <w:docPartObj>
        <w:docPartGallery w:val="Page Numbers (Top of Page)"/>
        <w:docPartUnique/>
      </w:docPartObj>
    </w:sdtPr>
    <w:sdtEndPr>
      <w:rPr>
        <w:noProof/>
      </w:rPr>
    </w:sdtEndPr>
    <w:sdtContent>
      <w:p w14:paraId="11B5C2A8" w14:textId="77777777" w:rsidR="00571B81" w:rsidRDefault="00571B81">
        <w:pPr>
          <w:pStyle w:val="Header"/>
          <w:jc w:val="center"/>
        </w:pPr>
        <w:r w:rsidRPr="00571B81">
          <w:rPr>
            <w:sz w:val="20"/>
            <w:szCs w:val="20"/>
          </w:rPr>
          <w:fldChar w:fldCharType="begin"/>
        </w:r>
        <w:r w:rsidRPr="00571B81">
          <w:rPr>
            <w:sz w:val="20"/>
            <w:szCs w:val="20"/>
          </w:rPr>
          <w:instrText xml:space="preserve"> PAGE   \* MERGEFORMAT </w:instrText>
        </w:r>
        <w:r w:rsidRPr="00571B81">
          <w:rPr>
            <w:sz w:val="20"/>
            <w:szCs w:val="20"/>
          </w:rPr>
          <w:fldChar w:fldCharType="separate"/>
        </w:r>
        <w:r w:rsidRPr="00571B81">
          <w:rPr>
            <w:noProof/>
            <w:sz w:val="20"/>
            <w:szCs w:val="20"/>
          </w:rPr>
          <w:t>2</w:t>
        </w:r>
        <w:r w:rsidRPr="00571B81">
          <w:rPr>
            <w:noProof/>
            <w:sz w:val="20"/>
            <w:szCs w:val="20"/>
          </w:rPr>
          <w:fldChar w:fldCharType="end"/>
        </w:r>
      </w:p>
    </w:sdtContent>
  </w:sdt>
  <w:p w14:paraId="04F9726A" w14:textId="77777777" w:rsidR="00571B81" w:rsidRDefault="0057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328A"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380A3665" wp14:editId="7AD5804D">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6450" y="450850"/>
                          <a:ext cx="1060450" cy="1060450"/>
                        </a:xfrm>
                        <a:prstGeom prst="rect">
                          <a:avLst/>
                        </a:prstGeom>
                      </pic:spPr>
                    </pic:pic>
                  </wpg:wgp>
                </a:graphicData>
              </a:graphic>
            </wp:anchor>
          </w:drawing>
        </mc:Choice>
        <mc:Fallback>
          <w:pict>
            <v:group w14:anchorId="025B10CE"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" fillcolor="#9f9"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" fillcolor="#6f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B61"/>
    <w:multiLevelType w:val="hybridMultilevel"/>
    <w:tmpl w:val="01C8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B0005"/>
    <w:multiLevelType w:val="multilevel"/>
    <w:tmpl w:val="D400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35301"/>
    <w:multiLevelType w:val="hybridMultilevel"/>
    <w:tmpl w:val="1CFC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858C0"/>
    <w:multiLevelType w:val="hybridMultilevel"/>
    <w:tmpl w:val="F642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B62A6"/>
    <w:multiLevelType w:val="hybridMultilevel"/>
    <w:tmpl w:val="82D6D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F48C1"/>
    <w:multiLevelType w:val="hybridMultilevel"/>
    <w:tmpl w:val="AB06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16240"/>
    <w:multiLevelType w:val="hybridMultilevel"/>
    <w:tmpl w:val="D3D4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F3895"/>
    <w:multiLevelType w:val="hybridMultilevel"/>
    <w:tmpl w:val="EDC4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A2A76"/>
    <w:multiLevelType w:val="hybridMultilevel"/>
    <w:tmpl w:val="5E0A0F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45B00"/>
    <w:multiLevelType w:val="hybridMultilevel"/>
    <w:tmpl w:val="D1765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F3AE6"/>
    <w:multiLevelType w:val="hybridMultilevel"/>
    <w:tmpl w:val="B910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D1B1E"/>
    <w:multiLevelType w:val="hybridMultilevel"/>
    <w:tmpl w:val="2D8A56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53798A"/>
    <w:multiLevelType w:val="hybridMultilevel"/>
    <w:tmpl w:val="CF6C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002BA"/>
    <w:multiLevelType w:val="hybridMultilevel"/>
    <w:tmpl w:val="5B82E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E93C64"/>
    <w:multiLevelType w:val="hybridMultilevel"/>
    <w:tmpl w:val="1332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97934"/>
    <w:multiLevelType w:val="hybridMultilevel"/>
    <w:tmpl w:val="1F94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75DC9"/>
    <w:multiLevelType w:val="hybridMultilevel"/>
    <w:tmpl w:val="414E9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007554"/>
    <w:multiLevelType w:val="multilevel"/>
    <w:tmpl w:val="B924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6D3315"/>
    <w:multiLevelType w:val="hybridMultilevel"/>
    <w:tmpl w:val="C392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F347A"/>
    <w:multiLevelType w:val="hybridMultilevel"/>
    <w:tmpl w:val="C2A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F60F0"/>
    <w:multiLevelType w:val="hybridMultilevel"/>
    <w:tmpl w:val="27E4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5179F"/>
    <w:multiLevelType w:val="hybridMultilevel"/>
    <w:tmpl w:val="FF340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F1977"/>
    <w:multiLevelType w:val="hybridMultilevel"/>
    <w:tmpl w:val="3AAE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B468A"/>
    <w:multiLevelType w:val="hybridMultilevel"/>
    <w:tmpl w:val="B5F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B14FA"/>
    <w:multiLevelType w:val="hybridMultilevel"/>
    <w:tmpl w:val="BE9A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C62D2"/>
    <w:multiLevelType w:val="hybridMultilevel"/>
    <w:tmpl w:val="D488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B4891"/>
    <w:multiLevelType w:val="hybridMultilevel"/>
    <w:tmpl w:val="27AE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E1372"/>
    <w:multiLevelType w:val="hybridMultilevel"/>
    <w:tmpl w:val="5F4AF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002AB"/>
    <w:multiLevelType w:val="hybridMultilevel"/>
    <w:tmpl w:val="2F5C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26B22"/>
    <w:multiLevelType w:val="hybridMultilevel"/>
    <w:tmpl w:val="879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F0E0E"/>
    <w:multiLevelType w:val="hybridMultilevel"/>
    <w:tmpl w:val="DDA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D3BA8"/>
    <w:multiLevelType w:val="hybridMultilevel"/>
    <w:tmpl w:val="B104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375D"/>
    <w:multiLevelType w:val="hybridMultilevel"/>
    <w:tmpl w:val="2F6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AE5C71"/>
    <w:multiLevelType w:val="hybridMultilevel"/>
    <w:tmpl w:val="607A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C2AC9"/>
    <w:multiLevelType w:val="hybridMultilevel"/>
    <w:tmpl w:val="0C08D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F5879"/>
    <w:multiLevelType w:val="hybridMultilevel"/>
    <w:tmpl w:val="E06C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84D72"/>
    <w:multiLevelType w:val="multilevel"/>
    <w:tmpl w:val="9BA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E49BF"/>
    <w:multiLevelType w:val="hybridMultilevel"/>
    <w:tmpl w:val="C15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32082E"/>
    <w:multiLevelType w:val="hybridMultilevel"/>
    <w:tmpl w:val="EB30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815B9"/>
    <w:multiLevelType w:val="hybridMultilevel"/>
    <w:tmpl w:val="45065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FC0BC8"/>
    <w:multiLevelType w:val="hybridMultilevel"/>
    <w:tmpl w:val="447E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468B0"/>
    <w:multiLevelType w:val="hybridMultilevel"/>
    <w:tmpl w:val="DB1C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97EF0"/>
    <w:multiLevelType w:val="hybridMultilevel"/>
    <w:tmpl w:val="FCEE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367D8"/>
    <w:multiLevelType w:val="hybridMultilevel"/>
    <w:tmpl w:val="96E8C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C95C65"/>
    <w:multiLevelType w:val="hybridMultilevel"/>
    <w:tmpl w:val="68ACF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D736A"/>
    <w:multiLevelType w:val="hybridMultilevel"/>
    <w:tmpl w:val="8F342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21593"/>
    <w:multiLevelType w:val="hybridMultilevel"/>
    <w:tmpl w:val="ACF8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566504">
    <w:abstractNumId w:val="40"/>
  </w:num>
  <w:num w:numId="2" w16cid:durableId="673072207">
    <w:abstractNumId w:val="27"/>
  </w:num>
  <w:num w:numId="3" w16cid:durableId="1354107374">
    <w:abstractNumId w:val="35"/>
  </w:num>
  <w:num w:numId="4" w16cid:durableId="1077096327">
    <w:abstractNumId w:val="2"/>
  </w:num>
  <w:num w:numId="5" w16cid:durableId="1073576801">
    <w:abstractNumId w:val="12"/>
  </w:num>
  <w:num w:numId="6" w16cid:durableId="604465668">
    <w:abstractNumId w:val="41"/>
  </w:num>
  <w:num w:numId="7" w16cid:durableId="1030449155">
    <w:abstractNumId w:val="4"/>
  </w:num>
  <w:num w:numId="8" w16cid:durableId="465317414">
    <w:abstractNumId w:val="16"/>
  </w:num>
  <w:num w:numId="9" w16cid:durableId="2116124293">
    <w:abstractNumId w:val="3"/>
  </w:num>
  <w:num w:numId="10" w16cid:durableId="680857222">
    <w:abstractNumId w:val="32"/>
  </w:num>
  <w:num w:numId="11" w16cid:durableId="1328677841">
    <w:abstractNumId w:val="18"/>
  </w:num>
  <w:num w:numId="12" w16cid:durableId="259065859">
    <w:abstractNumId w:val="34"/>
  </w:num>
  <w:num w:numId="13" w16cid:durableId="1865241590">
    <w:abstractNumId w:val="26"/>
  </w:num>
  <w:num w:numId="14" w16cid:durableId="547689156">
    <w:abstractNumId w:val="10"/>
  </w:num>
  <w:num w:numId="15" w16cid:durableId="849296072">
    <w:abstractNumId w:val="24"/>
  </w:num>
  <w:num w:numId="16" w16cid:durableId="222838892">
    <w:abstractNumId w:val="20"/>
  </w:num>
  <w:num w:numId="17" w16cid:durableId="1716084156">
    <w:abstractNumId w:val="28"/>
  </w:num>
  <w:num w:numId="18" w16cid:durableId="420227173">
    <w:abstractNumId w:val="38"/>
  </w:num>
  <w:num w:numId="19" w16cid:durableId="616065990">
    <w:abstractNumId w:val="30"/>
  </w:num>
  <w:num w:numId="20" w16cid:durableId="2061897873">
    <w:abstractNumId w:val="23"/>
  </w:num>
  <w:num w:numId="21" w16cid:durableId="406804104">
    <w:abstractNumId w:val="36"/>
  </w:num>
  <w:num w:numId="22" w16cid:durableId="1512379337">
    <w:abstractNumId w:val="25"/>
  </w:num>
  <w:num w:numId="23" w16cid:durableId="1460151937">
    <w:abstractNumId w:val="37"/>
  </w:num>
  <w:num w:numId="24" w16cid:durableId="1982809971">
    <w:abstractNumId w:val="31"/>
  </w:num>
  <w:num w:numId="25" w16cid:durableId="2045010033">
    <w:abstractNumId w:val="5"/>
  </w:num>
  <w:num w:numId="26" w16cid:durableId="706414036">
    <w:abstractNumId w:val="29"/>
  </w:num>
  <w:num w:numId="27" w16cid:durableId="283465917">
    <w:abstractNumId w:val="14"/>
  </w:num>
  <w:num w:numId="28" w16cid:durableId="1944145781">
    <w:abstractNumId w:val="7"/>
  </w:num>
  <w:num w:numId="29" w16cid:durableId="784080283">
    <w:abstractNumId w:val="21"/>
  </w:num>
  <w:num w:numId="30" w16cid:durableId="1118374651">
    <w:abstractNumId w:val="0"/>
  </w:num>
  <w:num w:numId="31" w16cid:durableId="489950521">
    <w:abstractNumId w:val="9"/>
  </w:num>
  <w:num w:numId="32" w16cid:durableId="1185095476">
    <w:abstractNumId w:val="22"/>
  </w:num>
  <w:num w:numId="33" w16cid:durableId="1523011006">
    <w:abstractNumId w:val="17"/>
  </w:num>
  <w:num w:numId="34" w16cid:durableId="89350852">
    <w:abstractNumId w:val="1"/>
  </w:num>
  <w:num w:numId="35" w16cid:durableId="2097240306">
    <w:abstractNumId w:val="46"/>
  </w:num>
  <w:num w:numId="36" w16cid:durableId="615403645">
    <w:abstractNumId w:val="15"/>
  </w:num>
  <w:num w:numId="37" w16cid:durableId="1290014889">
    <w:abstractNumId w:val="33"/>
  </w:num>
  <w:num w:numId="38" w16cid:durableId="733041323">
    <w:abstractNumId w:val="44"/>
  </w:num>
  <w:num w:numId="39" w16cid:durableId="938491122">
    <w:abstractNumId w:val="45"/>
  </w:num>
  <w:num w:numId="40" w16cid:durableId="573048542">
    <w:abstractNumId w:val="39"/>
  </w:num>
  <w:num w:numId="41" w16cid:durableId="108014078">
    <w:abstractNumId w:val="19"/>
  </w:num>
  <w:num w:numId="42" w16cid:durableId="1011486829">
    <w:abstractNumId w:val="43"/>
  </w:num>
  <w:num w:numId="43" w16cid:durableId="88085344">
    <w:abstractNumId w:val="6"/>
  </w:num>
  <w:num w:numId="44" w16cid:durableId="376126183">
    <w:abstractNumId w:val="42"/>
  </w:num>
  <w:num w:numId="45" w16cid:durableId="1507134024">
    <w:abstractNumId w:val="11"/>
  </w:num>
  <w:num w:numId="46" w16cid:durableId="37974231">
    <w:abstractNumId w:val="13"/>
  </w:num>
  <w:num w:numId="47" w16cid:durableId="223492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E"/>
    <w:rsid w:val="0008708C"/>
    <w:rsid w:val="000E02D8"/>
    <w:rsid w:val="000F3377"/>
    <w:rsid w:val="000F61F2"/>
    <w:rsid w:val="00161F38"/>
    <w:rsid w:val="001B33EE"/>
    <w:rsid w:val="001D27A1"/>
    <w:rsid w:val="00210393"/>
    <w:rsid w:val="002930E2"/>
    <w:rsid w:val="002A4BA7"/>
    <w:rsid w:val="00303FBA"/>
    <w:rsid w:val="003661C7"/>
    <w:rsid w:val="00391254"/>
    <w:rsid w:val="003F7302"/>
    <w:rsid w:val="004C5623"/>
    <w:rsid w:val="004E779F"/>
    <w:rsid w:val="00571B81"/>
    <w:rsid w:val="0061118A"/>
    <w:rsid w:val="00654926"/>
    <w:rsid w:val="00684A15"/>
    <w:rsid w:val="00745E34"/>
    <w:rsid w:val="00773831"/>
    <w:rsid w:val="007E038A"/>
    <w:rsid w:val="007E2CE3"/>
    <w:rsid w:val="00946C60"/>
    <w:rsid w:val="00973EA9"/>
    <w:rsid w:val="009A4363"/>
    <w:rsid w:val="009C420A"/>
    <w:rsid w:val="009E2B49"/>
    <w:rsid w:val="00A02A60"/>
    <w:rsid w:val="00A15DFF"/>
    <w:rsid w:val="00A46227"/>
    <w:rsid w:val="00A6289E"/>
    <w:rsid w:val="00B724BD"/>
    <w:rsid w:val="00BC2BFE"/>
    <w:rsid w:val="00BE635D"/>
    <w:rsid w:val="00C341A1"/>
    <w:rsid w:val="00C404B3"/>
    <w:rsid w:val="00D4423B"/>
    <w:rsid w:val="00D91030"/>
    <w:rsid w:val="00F10891"/>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1AE0"/>
  <w15:docId w15:val="{06BDDF97-41A2-480E-84BB-2BD57295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B33EE"/>
    <w:pPr>
      <w:keepNext/>
      <w:keepLines/>
      <w:spacing w:before="40" w:after="0" w:line="259" w:lineRule="auto"/>
      <w:outlineLvl w:val="1"/>
    </w:pPr>
    <w:rPr>
      <w:rFonts w:ascii="Georgia" w:eastAsia="Times New Roman" w:hAnsi="Georgia" w:cs="Times New Roman"/>
      <w:color w:val="2E74B5"/>
      <w:sz w:val="26"/>
      <w:szCs w:val="26"/>
    </w:rPr>
  </w:style>
  <w:style w:type="paragraph" w:styleId="Heading3">
    <w:name w:val="heading 3"/>
    <w:basedOn w:val="Normal"/>
    <w:next w:val="Normal"/>
    <w:link w:val="Heading3Char"/>
    <w:uiPriority w:val="9"/>
    <w:unhideWhenUsed/>
    <w:qFormat/>
    <w:rsid w:val="00BC2BFE"/>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B33EE"/>
    <w:rPr>
      <w:rFonts w:ascii="Georgia" w:eastAsia="Times New Roman" w:hAnsi="Georgia" w:cs="Times New Roman"/>
      <w:color w:val="2E74B5"/>
      <w:sz w:val="26"/>
      <w:szCs w:val="26"/>
    </w:rPr>
  </w:style>
  <w:style w:type="paragraph" w:styleId="TOCHeading">
    <w:name w:val="TOC Heading"/>
    <w:basedOn w:val="Heading1"/>
    <w:next w:val="Normal"/>
    <w:uiPriority w:val="39"/>
    <w:unhideWhenUsed/>
    <w:qFormat/>
    <w:rsid w:val="001B33EE"/>
    <w:pPr>
      <w:spacing w:before="240" w:line="259" w:lineRule="auto"/>
      <w:outlineLvl w:val="9"/>
    </w:pPr>
    <w:rPr>
      <w:rFonts w:ascii="Georgia" w:eastAsia="Calibri" w:hAnsi="Georgia" w:cs="Times New Roman"/>
      <w:b w:val="0"/>
      <w:bCs w:val="0"/>
      <w:color w:val="2E74B5"/>
      <w:sz w:val="32"/>
      <w:szCs w:val="32"/>
      <w:lang w:val="en-US"/>
    </w:rPr>
  </w:style>
  <w:style w:type="paragraph" w:styleId="TOC1">
    <w:name w:val="toc 1"/>
    <w:basedOn w:val="Normal"/>
    <w:next w:val="Normal"/>
    <w:autoRedefine/>
    <w:uiPriority w:val="39"/>
    <w:unhideWhenUsed/>
    <w:rsid w:val="001B33EE"/>
    <w:pPr>
      <w:spacing w:after="100" w:line="259" w:lineRule="auto"/>
    </w:pPr>
    <w:rPr>
      <w:rFonts w:ascii="Georgia" w:eastAsia="Calibri" w:hAnsi="Georgia" w:cs="Times New Roman"/>
      <w:sz w:val="24"/>
      <w:szCs w:val="24"/>
    </w:rPr>
  </w:style>
  <w:style w:type="paragraph" w:styleId="TOC2">
    <w:name w:val="toc 2"/>
    <w:basedOn w:val="Normal"/>
    <w:next w:val="Normal"/>
    <w:autoRedefine/>
    <w:uiPriority w:val="39"/>
    <w:unhideWhenUsed/>
    <w:rsid w:val="001B33EE"/>
    <w:pPr>
      <w:spacing w:after="100" w:line="259" w:lineRule="auto"/>
      <w:ind w:left="220"/>
    </w:pPr>
    <w:rPr>
      <w:rFonts w:ascii="Georgia" w:eastAsia="Calibri" w:hAnsi="Georgia" w:cs="Times New Roman"/>
      <w:sz w:val="24"/>
      <w:szCs w:val="24"/>
    </w:rPr>
  </w:style>
  <w:style w:type="paragraph" w:styleId="ListParagraph">
    <w:name w:val="List Paragraph"/>
    <w:basedOn w:val="Normal"/>
    <w:uiPriority w:val="34"/>
    <w:qFormat/>
    <w:rsid w:val="001B33EE"/>
    <w:pPr>
      <w:spacing w:after="0" w:line="259" w:lineRule="auto"/>
      <w:ind w:left="720"/>
      <w:contextualSpacing/>
    </w:pPr>
    <w:rPr>
      <w:rFonts w:ascii="Georgia" w:eastAsia="Calibri" w:hAnsi="Georgia" w:cs="Times New Roman"/>
      <w:sz w:val="24"/>
      <w:szCs w:val="24"/>
    </w:rPr>
  </w:style>
  <w:style w:type="character" w:customStyle="1" w:styleId="Heading3Char">
    <w:name w:val="Heading 3 Char"/>
    <w:basedOn w:val="DefaultParagraphFont"/>
    <w:link w:val="Heading3"/>
    <w:uiPriority w:val="9"/>
    <w:rsid w:val="00BC2BFE"/>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BC2BFE"/>
    <w:rPr>
      <w:color w:val="954F72"/>
      <w:u w:val="single"/>
    </w:rPr>
  </w:style>
  <w:style w:type="paragraph" w:styleId="PlainText">
    <w:name w:val="Plain Text"/>
    <w:basedOn w:val="Normal"/>
    <w:link w:val="PlainTextChar"/>
    <w:uiPriority w:val="99"/>
    <w:unhideWhenUsed/>
    <w:rsid w:val="00BC2BFE"/>
    <w:pPr>
      <w:spacing w:after="0" w:line="240" w:lineRule="auto"/>
    </w:pPr>
    <w:rPr>
      <w:rFonts w:ascii="Calibri" w:eastAsia="Calibri" w:hAnsi="Calibri" w:cs="Consolas"/>
      <w:sz w:val="24"/>
      <w:szCs w:val="21"/>
    </w:rPr>
  </w:style>
  <w:style w:type="character" w:customStyle="1" w:styleId="PlainTextChar">
    <w:name w:val="Plain Text Char"/>
    <w:basedOn w:val="DefaultParagraphFont"/>
    <w:link w:val="PlainText"/>
    <w:uiPriority w:val="99"/>
    <w:rsid w:val="00BC2BFE"/>
    <w:rPr>
      <w:rFonts w:ascii="Calibri" w:eastAsia="Calibri" w:hAnsi="Calibri" w:cs="Consolas"/>
      <w:sz w:val="24"/>
      <w:szCs w:val="21"/>
    </w:rPr>
  </w:style>
  <w:style w:type="character" w:customStyle="1" w:styleId="apple-converted-space">
    <w:name w:val="apple-converted-space"/>
    <w:basedOn w:val="DefaultParagraphFont"/>
    <w:rsid w:val="00BC2BFE"/>
  </w:style>
  <w:style w:type="paragraph" w:styleId="NormalWeb">
    <w:name w:val="Normal (Web)"/>
    <w:basedOn w:val="Normal"/>
    <w:uiPriority w:val="99"/>
    <w:unhideWhenUsed/>
    <w:rsid w:val="00BC2BFE"/>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BC2BFE"/>
    <w:rPr>
      <w:b/>
      <w:bCs/>
    </w:rPr>
  </w:style>
  <w:style w:type="character" w:customStyle="1" w:styleId="radewrongword">
    <w:name w:val="radewrongword"/>
    <w:basedOn w:val="DefaultParagraphFont"/>
    <w:rsid w:val="00BC2BFE"/>
  </w:style>
  <w:style w:type="table" w:styleId="TableGrid">
    <w:name w:val="Table Grid"/>
    <w:basedOn w:val="TableNormal"/>
    <w:uiPriority w:val="39"/>
    <w:rsid w:val="00BC2BFE"/>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C2BFE"/>
    <w:pPr>
      <w:spacing w:after="100" w:line="259" w:lineRule="auto"/>
      <w:ind w:left="440"/>
    </w:pPr>
    <w:rPr>
      <w:rFonts w:ascii="Calibri" w:eastAsia="Times New Roman" w:hAnsi="Calibri" w:cs="Times New Roman"/>
      <w:sz w:val="24"/>
      <w:szCs w:val="24"/>
      <w:lang w:eastAsia="en-GB"/>
    </w:rPr>
  </w:style>
  <w:style w:type="character" w:styleId="Emphasis">
    <w:name w:val="Emphasis"/>
    <w:uiPriority w:val="20"/>
    <w:qFormat/>
    <w:rsid w:val="00BC2BFE"/>
    <w:rPr>
      <w:i/>
      <w:iCs/>
    </w:rPr>
  </w:style>
  <w:style w:type="character" w:customStyle="1" w:styleId="UnresolvedMention1">
    <w:name w:val="Unresolved Mention1"/>
    <w:uiPriority w:val="99"/>
    <w:semiHidden/>
    <w:unhideWhenUsed/>
    <w:rsid w:val="00BC2BFE"/>
    <w:rPr>
      <w:color w:val="605E5C"/>
      <w:shd w:val="clear" w:color="auto" w:fill="E1DFDD"/>
    </w:rPr>
  </w:style>
  <w:style w:type="character" w:customStyle="1" w:styleId="button-text">
    <w:name w:val="button-text"/>
    <w:rsid w:val="00BC2BFE"/>
  </w:style>
  <w:style w:type="character" w:customStyle="1" w:styleId="hit">
    <w:name w:val="hit"/>
    <w:rsid w:val="00BC2BFE"/>
  </w:style>
  <w:style w:type="character" w:customStyle="1" w:styleId="highwire-cite-doi">
    <w:name w:val="highwire-cite-doi"/>
    <w:rsid w:val="00BC2BFE"/>
  </w:style>
  <w:style w:type="paragraph" w:customStyle="1" w:styleId="xmsonormal">
    <w:name w:val="x_msonormal"/>
    <w:basedOn w:val="Normal"/>
    <w:rsid w:val="00BC2B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C2B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BFE"/>
  </w:style>
  <w:style w:type="character" w:customStyle="1" w:styleId="eop">
    <w:name w:val="eop"/>
    <w:basedOn w:val="DefaultParagraphFont"/>
    <w:rsid w:val="00BC2BFE"/>
  </w:style>
  <w:style w:type="character" w:customStyle="1" w:styleId="UnresolvedMention2">
    <w:name w:val="Unresolved Mention2"/>
    <w:basedOn w:val="DefaultParagraphFont"/>
    <w:uiPriority w:val="99"/>
    <w:semiHidden/>
    <w:unhideWhenUsed/>
    <w:rsid w:val="00BC2BFE"/>
    <w:rPr>
      <w:color w:val="605E5C"/>
      <w:shd w:val="clear" w:color="auto" w:fill="E1DFDD"/>
    </w:rPr>
  </w:style>
  <w:style w:type="character" w:customStyle="1" w:styleId="UnresolvedMention3">
    <w:name w:val="Unresolved Mention3"/>
    <w:basedOn w:val="DefaultParagraphFont"/>
    <w:uiPriority w:val="99"/>
    <w:semiHidden/>
    <w:unhideWhenUsed/>
    <w:rsid w:val="00BC2BFE"/>
    <w:rPr>
      <w:color w:val="605E5C"/>
      <w:shd w:val="clear" w:color="auto" w:fill="E1DFDD"/>
    </w:rPr>
  </w:style>
  <w:style w:type="character" w:customStyle="1" w:styleId="anchor-text">
    <w:name w:val="anchor-text"/>
    <w:basedOn w:val="DefaultParagraphFont"/>
    <w:rsid w:val="00BC2BFE"/>
  </w:style>
  <w:style w:type="paragraph" w:styleId="FootnoteText">
    <w:name w:val="footnote text"/>
    <w:basedOn w:val="Normal"/>
    <w:link w:val="FootnoteTextChar"/>
    <w:uiPriority w:val="99"/>
    <w:semiHidden/>
    <w:unhideWhenUsed/>
    <w:rsid w:val="00BC2BFE"/>
    <w:pPr>
      <w:spacing w:after="0" w:line="240" w:lineRule="auto"/>
    </w:pPr>
    <w:rPr>
      <w:rFonts w:ascii="Georgia" w:eastAsia="Calibri" w:hAnsi="Georgia" w:cs="Times New Roman"/>
      <w:sz w:val="20"/>
      <w:szCs w:val="20"/>
    </w:rPr>
  </w:style>
  <w:style w:type="character" w:customStyle="1" w:styleId="FootnoteTextChar">
    <w:name w:val="Footnote Text Char"/>
    <w:basedOn w:val="DefaultParagraphFont"/>
    <w:link w:val="FootnoteText"/>
    <w:uiPriority w:val="99"/>
    <w:semiHidden/>
    <w:rsid w:val="00BC2BFE"/>
    <w:rPr>
      <w:rFonts w:ascii="Georgia" w:eastAsia="Calibri" w:hAnsi="Georgia" w:cs="Times New Roman"/>
      <w:sz w:val="20"/>
      <w:szCs w:val="20"/>
    </w:rPr>
  </w:style>
  <w:style w:type="character" w:styleId="FootnoteReference">
    <w:name w:val="footnote reference"/>
    <w:basedOn w:val="DefaultParagraphFont"/>
    <w:uiPriority w:val="99"/>
    <w:semiHidden/>
    <w:unhideWhenUsed/>
    <w:rsid w:val="00BC2BFE"/>
    <w:rPr>
      <w:vertAlign w:val="superscript"/>
    </w:rPr>
  </w:style>
  <w:style w:type="character" w:customStyle="1" w:styleId="UnresolvedMention4">
    <w:name w:val="Unresolved Mention4"/>
    <w:basedOn w:val="DefaultParagraphFont"/>
    <w:uiPriority w:val="99"/>
    <w:semiHidden/>
    <w:unhideWhenUsed/>
    <w:rsid w:val="00BC2BFE"/>
    <w:rPr>
      <w:color w:val="605E5C"/>
      <w:shd w:val="clear" w:color="auto" w:fill="E1DFDD"/>
    </w:rPr>
  </w:style>
  <w:style w:type="character" w:styleId="UnresolvedMention">
    <w:name w:val="Unresolved Mention"/>
    <w:basedOn w:val="DefaultParagraphFont"/>
    <w:uiPriority w:val="99"/>
    <w:semiHidden/>
    <w:unhideWhenUsed/>
    <w:rsid w:val="00BC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418021973">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doi.org/10.1111/tct.70398" TargetMode="External"/><Relationship Id="rId26" Type="http://schemas.openxmlformats.org/officeDocument/2006/relationships/hyperlink" Target="https://doi.org/10.1111/tct.70397" TargetMode="External"/><Relationship Id="rId39" Type="http://schemas.openxmlformats.org/officeDocument/2006/relationships/hyperlink" Target="https://doi.org/10.1016/j.nedt.2026.107061" TargetMode="External"/><Relationship Id="rId21" Type="http://schemas.openxmlformats.org/officeDocument/2006/relationships/hyperlink" Target="https://doi.org/10.1186/s12909-026-08642-9" TargetMode="External"/><Relationship Id="rId34" Type="http://schemas.openxmlformats.org/officeDocument/2006/relationships/hyperlink" Target="https://doi.org/10.1016/j.nepr.2026.104783" TargetMode="External"/><Relationship Id="rId42" Type="http://schemas.openxmlformats.org/officeDocument/2006/relationships/hyperlink" Target="https://doi.org/10.1016/j.nepr.2026.104786" TargetMode="External"/><Relationship Id="rId47" Type="http://schemas.openxmlformats.org/officeDocument/2006/relationships/hyperlink" Target="https://doi.org/10.1016/j.nedt.2026.107079" TargetMode="External"/><Relationship Id="rId50" Type="http://schemas.openxmlformats.org/officeDocument/2006/relationships/hyperlink" Target="https://doi.org/10.1016/j.nedt.2026.107083" TargetMode="Externa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016/j.nedt.2026.107053" TargetMode="External"/><Relationship Id="rId11" Type="http://schemas.openxmlformats.org/officeDocument/2006/relationships/hyperlink" Target="mailto:ecn-tr.StaffLibrary@nhs.net" TargetMode="External"/><Relationship Id="rId24" Type="http://schemas.openxmlformats.org/officeDocument/2006/relationships/hyperlink" Target="https://doi.org/10.1186/s40359-025-03790-x" TargetMode="External"/><Relationship Id="rId32" Type="http://schemas.openxmlformats.org/officeDocument/2006/relationships/hyperlink" Target="https://link.springer.com/article/10.1186/s12912-026-04307-6" TargetMode="External"/><Relationship Id="rId37" Type="http://schemas.openxmlformats.org/officeDocument/2006/relationships/hyperlink" Target="https://doi.org/10.1016/j.nedt.2026.107060" TargetMode="External"/><Relationship Id="rId40" Type="http://schemas.openxmlformats.org/officeDocument/2006/relationships/hyperlink" Target="https://doi.org/10.1016/j.nedt.2026.107072" TargetMode="External"/><Relationship Id="rId45" Type="http://schemas.openxmlformats.org/officeDocument/2006/relationships/hyperlink" Target="https://doi.org/10.1016/j.nepr.2026.104791" TargetMode="External"/><Relationship Id="rId53"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hyperlink" Target="https://doi.org/10.1016/j.nedt.2026.107044"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NeWnsK1tBD9BB1hk7" TargetMode="External"/><Relationship Id="rId22" Type="http://schemas.openxmlformats.org/officeDocument/2006/relationships/hyperlink" Target="https://doi.org/10.1111/tct.70386" TargetMode="External"/><Relationship Id="rId27" Type="http://schemas.openxmlformats.org/officeDocument/2006/relationships/hyperlink" Target="https://doi.org/10.1111/tct.70374" TargetMode="External"/><Relationship Id="rId30" Type="http://schemas.openxmlformats.org/officeDocument/2006/relationships/hyperlink" Target="https://doi.org/10.1002/nop2.70455" TargetMode="External"/><Relationship Id="rId35" Type="http://schemas.openxmlformats.org/officeDocument/2006/relationships/hyperlink" Target="https://doi.org/10.1016/j.nedt.2026.107047" TargetMode="External"/><Relationship Id="rId43" Type="http://schemas.openxmlformats.org/officeDocument/2006/relationships/hyperlink" Target="https://doi.org/10.1016/j.nepr.2026.104787" TargetMode="External"/><Relationship Id="rId48" Type="http://schemas.openxmlformats.org/officeDocument/2006/relationships/hyperlink" Target="https://doi.org/10.1016/j.nedt.2026.107084"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doi.org/10.1111/tct.70372" TargetMode="External"/><Relationship Id="rId25" Type="http://schemas.openxmlformats.org/officeDocument/2006/relationships/hyperlink" Target="https://doi.org/10.1111/tct.70400" TargetMode="External"/><Relationship Id="rId33" Type="http://schemas.openxmlformats.org/officeDocument/2006/relationships/hyperlink" Target="https://doi.org/10.1016/j.nepr.2026.104781" TargetMode="External"/><Relationship Id="rId38" Type="http://schemas.openxmlformats.org/officeDocument/2006/relationships/hyperlink" Target="https://doi.org/10.1016/j.nepr.2026.104785" TargetMode="External"/><Relationship Id="rId46" Type="http://schemas.openxmlformats.org/officeDocument/2006/relationships/hyperlink" Target="https://doi.org/10.1016/j.nedt.2026.107078" TargetMode="External"/><Relationship Id="rId20" Type="http://schemas.openxmlformats.org/officeDocument/2006/relationships/hyperlink" Target="https://doi.org/10.1111/tct.70376" TargetMode="External"/><Relationship Id="rId41" Type="http://schemas.openxmlformats.org/officeDocument/2006/relationships/hyperlink" Target="https://doi.org/10.1016/j.nedt.2026.10707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111/tct.70388" TargetMode="External"/><Relationship Id="rId28" Type="http://schemas.openxmlformats.org/officeDocument/2006/relationships/hyperlink" Target="https://doi.org/10.1016/j.nedt.2026.107051" TargetMode="External"/><Relationship Id="rId36" Type="http://schemas.openxmlformats.org/officeDocument/2006/relationships/hyperlink" Target="https://doi.org/10.1016/j.nedt.2026.107059" TargetMode="External"/><Relationship Id="rId49" Type="http://schemas.openxmlformats.org/officeDocument/2006/relationships/hyperlink" Target="https://doi.org/10.1016/j.nepr.2026.104793" TargetMode="External"/><Relationship Id="rId57" Type="http://schemas.openxmlformats.org/officeDocument/2006/relationships/theme" Target="theme/theme1.xml"/><Relationship Id="rId10" Type="http://schemas.openxmlformats.org/officeDocument/2006/relationships/hyperlink" Target="https://openathens.nice.org.uk/" TargetMode="External"/><Relationship Id="rId31" Type="http://schemas.openxmlformats.org/officeDocument/2006/relationships/hyperlink" Target="https://doi.org/10.1016/j.nepr.2026.104780" TargetMode="External"/><Relationship Id="rId44" Type="http://schemas.openxmlformats.org/officeDocument/2006/relationships/hyperlink" Target="https://doi.org/10.1016/j.nedt.2026.107073" TargetMode="External"/><Relationship Id="rId5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ducation\Education%20Bulletin%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DB95-E4F8-41CB-9269-C13A1209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Bulletin Template</Template>
  <TotalTime>97</TotalTime>
  <Pages>16</Pages>
  <Words>5845</Words>
  <Characters>33321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3</cp:revision>
  <dcterms:created xsi:type="dcterms:W3CDTF">2026-04-01T13:40:00Z</dcterms:created>
  <dcterms:modified xsi:type="dcterms:W3CDTF">2026-04-01T15:17:00Z</dcterms:modified>
</cp:coreProperties>
</file>