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A2CA" w14:textId="68006A10" w:rsidR="001F285D" w:rsidRDefault="001F285D">
      <w:pPr>
        <w:rPr>
          <w:rFonts w:ascii="Aptos" w:hAnsi="Aptos"/>
          <w:color w:val="242424"/>
          <w:sz w:val="22"/>
          <w:szCs w:val="22"/>
          <w:shd w:val="clear" w:color="auto" w:fill="FFFFFF"/>
        </w:rPr>
      </w:pPr>
      <w:r>
        <w:rPr>
          <w:noProof/>
        </w:rPr>
        <w:drawing>
          <wp:inline distT="0" distB="0" distL="0" distR="0" wp14:anchorId="72F1D3B5" wp14:editId="03762D58">
            <wp:extent cx="5731510" cy="4048760"/>
            <wp:effectExtent l="0" t="0" r="2540" b="8890"/>
            <wp:docPr id="160344499" name="Picture 1" descr="A poster with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4499" name="Picture 1" descr="A poster with text and icons&#10;&#10;AI-generated content may be incorrect."/>
                    <pic:cNvPicPr/>
                  </pic:nvPicPr>
                  <pic:blipFill>
                    <a:blip r:embed="rId4"/>
                    <a:stretch>
                      <a:fillRect/>
                    </a:stretch>
                  </pic:blipFill>
                  <pic:spPr>
                    <a:xfrm>
                      <a:off x="0" y="0"/>
                      <a:ext cx="5731510" cy="4048760"/>
                    </a:xfrm>
                    <a:prstGeom prst="rect">
                      <a:avLst/>
                    </a:prstGeom>
                  </pic:spPr>
                </pic:pic>
              </a:graphicData>
            </a:graphic>
          </wp:inline>
        </w:drawing>
      </w:r>
    </w:p>
    <w:p w14:paraId="0EAF2925" w14:textId="20DF3085" w:rsidR="001F285D" w:rsidRPr="001F285D" w:rsidRDefault="001F285D">
      <w:pPr>
        <w:rPr>
          <w:rFonts w:ascii="Arial" w:hAnsi="Arial" w:cs="Arial"/>
          <w:color w:val="242424"/>
          <w:sz w:val="22"/>
          <w:szCs w:val="22"/>
          <w:shd w:val="clear" w:color="auto" w:fill="FFFFFF"/>
        </w:rPr>
      </w:pPr>
    </w:p>
    <w:p w14:paraId="7A3284B7" w14:textId="12279182" w:rsidR="00714216" w:rsidRPr="001F285D" w:rsidRDefault="001F285D">
      <w:pPr>
        <w:rPr>
          <w:rFonts w:ascii="Arial" w:hAnsi="Arial" w:cs="Arial"/>
          <w:color w:val="242424"/>
          <w:shd w:val="clear" w:color="auto" w:fill="FFFFFF"/>
        </w:rPr>
      </w:pPr>
      <w:r w:rsidRPr="001F285D">
        <w:rPr>
          <w:rFonts w:ascii="Arial" w:hAnsi="Arial" w:cs="Arial"/>
          <w:color w:val="242424"/>
          <w:shd w:val="clear" w:color="auto" w:fill="FFFFFF"/>
        </w:rPr>
        <w:t>The Safe Learning Environment Charter (SLEC) was developed in response to healthcare learner feedback on clinical experiences in maternity services (Kirkup 2015, 2022 and Ockenden 2020, 2022 reports). The key themes arising from these reports were: the need for safer staffing, a well-trained workforce, teamwork, transparency, compassionate care, learning from incidents and listening to families. SLEC comprises of 10 priorities which must be implemented by all education and placement providers and applied to learners of all professions and those responsible for supporting placement learning. SLEC sets out the </w:t>
      </w:r>
      <w:r w:rsidRPr="001F285D">
        <w:rPr>
          <w:rFonts w:ascii="Arial" w:hAnsi="Arial" w:cs="Arial"/>
          <w:i/>
          <w:iCs/>
          <w:color w:val="242424"/>
          <w:shd w:val="clear" w:color="auto" w:fill="FFFFFF"/>
        </w:rPr>
        <w:t>supportive learning environment </w:t>
      </w:r>
      <w:r w:rsidRPr="001F285D">
        <w:rPr>
          <w:rFonts w:ascii="Arial" w:hAnsi="Arial" w:cs="Arial"/>
          <w:color w:val="242424"/>
          <w:shd w:val="clear" w:color="auto" w:fill="FFFFFF"/>
        </w:rPr>
        <w:t>required to allow learners to become </w:t>
      </w:r>
      <w:r w:rsidRPr="001F285D">
        <w:rPr>
          <w:rFonts w:ascii="Arial" w:hAnsi="Arial" w:cs="Arial"/>
          <w:i/>
          <w:iCs/>
          <w:color w:val="242424"/>
          <w:shd w:val="clear" w:color="auto" w:fill="FFFFFF"/>
        </w:rPr>
        <w:t>well-rounded professionals with the right skills and knowledge to provide safe and compassionate care of the highest quality</w:t>
      </w:r>
      <w:r w:rsidRPr="001F285D">
        <w:rPr>
          <w:rFonts w:ascii="Arial" w:hAnsi="Arial" w:cs="Arial"/>
          <w:color w:val="242424"/>
          <w:shd w:val="clear" w:color="auto" w:fill="FFFFFF"/>
        </w:rPr>
        <w:t xml:space="preserve">. Patient safety is at the heart of </w:t>
      </w:r>
      <w:proofErr w:type="gramStart"/>
      <w:r w:rsidRPr="001F285D">
        <w:rPr>
          <w:rFonts w:ascii="Arial" w:hAnsi="Arial" w:cs="Arial"/>
          <w:color w:val="242424"/>
          <w:shd w:val="clear" w:color="auto" w:fill="FFFFFF"/>
        </w:rPr>
        <w:t>SLEC</w:t>
      </w:r>
      <w:proofErr w:type="gramEnd"/>
      <w:r w:rsidRPr="001F285D">
        <w:rPr>
          <w:rFonts w:ascii="Arial" w:hAnsi="Arial" w:cs="Arial"/>
          <w:color w:val="242424"/>
          <w:shd w:val="clear" w:color="auto" w:fill="FFFFFF"/>
        </w:rPr>
        <w:t xml:space="preserve"> and the golden thread of Equality, Diversity and Inclusion is woven into all 10 priorities</w:t>
      </w:r>
      <w:r w:rsidRPr="001F285D">
        <w:rPr>
          <w:rFonts w:ascii="Arial" w:hAnsi="Arial" w:cs="Arial"/>
          <w:color w:val="242424"/>
          <w:shd w:val="clear" w:color="auto" w:fill="FFFFFF"/>
        </w:rPr>
        <w:t>.</w:t>
      </w:r>
    </w:p>
    <w:p w14:paraId="5F41DE10" w14:textId="30F7D17E" w:rsidR="001F285D" w:rsidRPr="001F285D" w:rsidRDefault="001F285D" w:rsidP="001F285D">
      <w:pPr>
        <w:pStyle w:val="NormalWeb"/>
        <w:shd w:val="clear" w:color="auto" w:fill="FFFFFF"/>
        <w:spacing w:before="0" w:beforeAutospacing="0" w:after="0" w:afterAutospacing="0"/>
        <w:rPr>
          <w:rFonts w:ascii="Arial" w:hAnsi="Arial" w:cs="Arial"/>
        </w:rPr>
      </w:pPr>
      <w:r w:rsidRPr="001F285D">
        <w:rPr>
          <w:rFonts w:ascii="Arial" w:hAnsi="Arial" w:cs="Arial"/>
          <w:b/>
          <w:bCs/>
          <w:bdr w:val="none" w:sz="0" w:space="0" w:color="auto" w:frame="1"/>
        </w:rPr>
        <w:t>The SLEC has been included in PLATO to complement this learning and enhance understanding how the SLEC encourages a culture of continuous learning where everyone is actively involved in improving the learning experience'. </w:t>
      </w:r>
    </w:p>
    <w:p w14:paraId="7CF0E619" w14:textId="77777777" w:rsidR="001F285D" w:rsidRPr="001F285D" w:rsidRDefault="001F285D" w:rsidP="001F285D">
      <w:pPr>
        <w:pStyle w:val="NormalWeb"/>
        <w:shd w:val="clear" w:color="auto" w:fill="FFFFFF"/>
        <w:spacing w:before="0" w:beforeAutospacing="0" w:after="0" w:afterAutospacing="0"/>
        <w:rPr>
          <w:rFonts w:ascii="Aptos" w:hAnsi="Aptos"/>
          <w:color w:val="242424"/>
        </w:rPr>
      </w:pPr>
      <w:r w:rsidRPr="001F285D">
        <w:rPr>
          <w:rFonts w:ascii="Century Gothic" w:hAnsi="Century Gothic"/>
          <w:color w:val="000000"/>
          <w:bdr w:val="none" w:sz="0" w:space="0" w:color="auto" w:frame="1"/>
        </w:rPr>
        <w:t> </w:t>
      </w:r>
    </w:p>
    <w:p w14:paraId="40B84890" w14:textId="3B4E4D14" w:rsidR="001F285D" w:rsidRPr="001F285D" w:rsidRDefault="001F285D" w:rsidP="001F285D">
      <w:pPr>
        <w:pStyle w:val="NormalWeb"/>
        <w:shd w:val="clear" w:color="auto" w:fill="FFFFFF"/>
        <w:spacing w:before="0" w:beforeAutospacing="0" w:after="0" w:afterAutospacing="0"/>
        <w:rPr>
          <w:rFonts w:ascii="Aptos" w:hAnsi="Aptos"/>
          <w:color w:val="242424"/>
        </w:rPr>
      </w:pPr>
      <w:r w:rsidRPr="001F285D">
        <w:rPr>
          <w:rFonts w:ascii="Century Gothic" w:hAnsi="Century Gothic"/>
          <w:color w:val="000000"/>
          <w:bdr w:val="none" w:sz="0" w:space="0" w:color="auto" w:frame="1"/>
        </w:rPr>
        <w:t xml:space="preserve">Click here to </w:t>
      </w:r>
      <w:r w:rsidRPr="001F285D">
        <w:rPr>
          <w:rFonts w:ascii="Century Gothic" w:hAnsi="Century Gothic"/>
          <w:color w:val="000000"/>
          <w:bdr w:val="none" w:sz="0" w:space="0" w:color="auto" w:frame="1"/>
        </w:rPr>
        <w:t xml:space="preserve"> find out more: </w:t>
      </w:r>
      <w:hyperlink r:id="rId5" w:tgtFrame="_blank" w:tooltip="Original URL: https://linkprotect.cudasvc.com/url?a=https%3a%2f%2fwww.england.nhs.uk%2flong-read%2fsafe-learning-environment-charter%2f&amp;c=E,1,6QKCn6hxOULa1j9baOoUP0798CrnMuOcyvmRbMDkz8nBpNG7vXP8ykjArgFVjtUssuLu1uapoqRNzvIW56BX5FlkANhBjsAxasv12i7r7jm38UL5WNte7SIeHo8,&amp;typo=1. Click or tap if you trust this link." w:history="1">
        <w:r w:rsidRPr="001F285D">
          <w:rPr>
            <w:rStyle w:val="Hyperlink"/>
            <w:rFonts w:ascii="Century Gothic" w:eastAsiaTheme="majorEastAsia" w:hAnsi="Century Gothic"/>
            <w:bdr w:val="none" w:sz="0" w:space="0" w:color="auto" w:frame="1"/>
          </w:rPr>
          <w:t>NHS England » Safe Learning Environment Charter – what good looks like</w:t>
        </w:r>
      </w:hyperlink>
    </w:p>
    <w:p w14:paraId="221787BF" w14:textId="77777777" w:rsidR="001F285D" w:rsidRDefault="001F285D"/>
    <w:sectPr w:rsidR="001F28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5D"/>
    <w:rsid w:val="001F285D"/>
    <w:rsid w:val="003D4883"/>
    <w:rsid w:val="00641441"/>
    <w:rsid w:val="00714216"/>
    <w:rsid w:val="008F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4F1E"/>
  <w15:chartTrackingRefBased/>
  <w15:docId w15:val="{3DCB7F63-DE81-416F-91C6-39ADE40B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85D"/>
    <w:rPr>
      <w:rFonts w:eastAsiaTheme="majorEastAsia" w:cstheme="majorBidi"/>
      <w:color w:val="272727" w:themeColor="text1" w:themeTint="D8"/>
    </w:rPr>
  </w:style>
  <w:style w:type="paragraph" w:styleId="Title">
    <w:name w:val="Title"/>
    <w:basedOn w:val="Normal"/>
    <w:next w:val="Normal"/>
    <w:link w:val="TitleChar"/>
    <w:uiPriority w:val="10"/>
    <w:qFormat/>
    <w:rsid w:val="001F2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85D"/>
    <w:pPr>
      <w:spacing w:before="160"/>
      <w:jc w:val="center"/>
    </w:pPr>
    <w:rPr>
      <w:i/>
      <w:iCs/>
      <w:color w:val="404040" w:themeColor="text1" w:themeTint="BF"/>
    </w:rPr>
  </w:style>
  <w:style w:type="character" w:customStyle="1" w:styleId="QuoteChar">
    <w:name w:val="Quote Char"/>
    <w:basedOn w:val="DefaultParagraphFont"/>
    <w:link w:val="Quote"/>
    <w:uiPriority w:val="29"/>
    <w:rsid w:val="001F285D"/>
    <w:rPr>
      <w:i/>
      <w:iCs/>
      <w:color w:val="404040" w:themeColor="text1" w:themeTint="BF"/>
    </w:rPr>
  </w:style>
  <w:style w:type="paragraph" w:styleId="ListParagraph">
    <w:name w:val="List Paragraph"/>
    <w:basedOn w:val="Normal"/>
    <w:uiPriority w:val="34"/>
    <w:qFormat/>
    <w:rsid w:val="001F285D"/>
    <w:pPr>
      <w:ind w:left="720"/>
      <w:contextualSpacing/>
    </w:pPr>
  </w:style>
  <w:style w:type="character" w:styleId="IntenseEmphasis">
    <w:name w:val="Intense Emphasis"/>
    <w:basedOn w:val="DefaultParagraphFont"/>
    <w:uiPriority w:val="21"/>
    <w:qFormat/>
    <w:rsid w:val="001F285D"/>
    <w:rPr>
      <w:i/>
      <w:iCs/>
      <w:color w:val="0F4761" w:themeColor="accent1" w:themeShade="BF"/>
    </w:rPr>
  </w:style>
  <w:style w:type="paragraph" w:styleId="IntenseQuote">
    <w:name w:val="Intense Quote"/>
    <w:basedOn w:val="Normal"/>
    <w:next w:val="Normal"/>
    <w:link w:val="IntenseQuoteChar"/>
    <w:uiPriority w:val="30"/>
    <w:qFormat/>
    <w:rsid w:val="001F2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85D"/>
    <w:rPr>
      <w:i/>
      <w:iCs/>
      <w:color w:val="0F4761" w:themeColor="accent1" w:themeShade="BF"/>
    </w:rPr>
  </w:style>
  <w:style w:type="character" w:styleId="IntenseReference">
    <w:name w:val="Intense Reference"/>
    <w:basedOn w:val="DefaultParagraphFont"/>
    <w:uiPriority w:val="32"/>
    <w:qFormat/>
    <w:rsid w:val="001F285D"/>
    <w:rPr>
      <w:b/>
      <w:bCs/>
      <w:smallCaps/>
      <w:color w:val="0F4761" w:themeColor="accent1" w:themeShade="BF"/>
      <w:spacing w:val="5"/>
    </w:rPr>
  </w:style>
  <w:style w:type="paragraph" w:styleId="NormalWeb">
    <w:name w:val="Normal (Web)"/>
    <w:basedOn w:val="Normal"/>
    <w:uiPriority w:val="99"/>
    <w:semiHidden/>
    <w:unhideWhenUsed/>
    <w:rsid w:val="001F28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1F2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4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br01.safelinks.protection.outlook.com/?url=https%3A%2F%2Flinkprotect.cudasvc.com%2Furl%3Fa%3Dhttps%253a%252f%252fwww.england.nhs.uk%252flong-read%252fsafe-learning-environment-charter%252f%26c%3DE%2C1%2C6QKCn6hxOULa1j9baOoUP0798CrnMuOcyvmRbMDkz8nBpNG7vXP8ykjArgFVjtUssuLu1uapoqRNzvIW56BX5FlkANhBjsAxasv12i7r7jm38UL5WNte7SIeHo8%2C%26typo%3D1&amp;data=05%7C02%7Csarah.mitchell57%40nhs.net%7C8675c55f1f8c4671479308dd831a6134%7C37c354b285b047f5b22207b48d774ee3%7C0%7C0%7C638810871550178846%7CUnknown%7CTWFpbGZsb3d8eyJFbXB0eU1hcGkiOnRydWUsIlYiOiIwLjAuMDAwMCIsIlAiOiJXaW4zMiIsIkFOIjoiTWFpbCIsIldUIjoyfQ%3D%3D%7C0%7C%7C%7C&amp;sdata=9%2FGYjuOYQ5VSbCkHI5T%2FoiFmtJbcPwC4SbxYmHIrfTc%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Sarah (EAST CHESHIRE NHS TRUST)</dc:creator>
  <cp:keywords/>
  <dc:description/>
  <cp:lastModifiedBy>MITCHELL, Sarah (EAST CHESHIRE NHS TRUST)</cp:lastModifiedBy>
  <cp:revision>1</cp:revision>
  <dcterms:created xsi:type="dcterms:W3CDTF">2025-04-24T11:47:00Z</dcterms:created>
  <dcterms:modified xsi:type="dcterms:W3CDTF">2025-04-24T11:57:00Z</dcterms:modified>
</cp:coreProperties>
</file>